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137" w:type="dxa"/>
        <w:tblInd w:w="-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3"/>
        <w:gridCol w:w="2374"/>
      </w:tblGrid>
      <w:tr w:rsidR="00E37C1A" w14:paraId="6D211B8D" w14:textId="77777777">
        <w:tc>
          <w:tcPr>
            <w:tcW w:w="77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C346618" w14:textId="77777777" w:rsidR="00E37C1A" w:rsidRDefault="00000000" w:rsidP="00F05C39">
            <w:pPr>
              <w:ind w:left="135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 xml:space="preserve">Hypocondriaque,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Jean </w:t>
            </w:r>
            <w:proofErr w:type="spellStart"/>
            <w:r>
              <w:rPr>
                <w:rFonts w:ascii="Calibri" w:eastAsia="Calibri" w:hAnsi="Calibri" w:cs="Calibri"/>
                <w:b/>
                <w:sz w:val="28"/>
                <w:szCs w:val="28"/>
              </w:rPr>
              <w:t>Zagarianis</w:t>
            </w:r>
            <w:proofErr w:type="spellEnd"/>
          </w:p>
          <w:p w14:paraId="213D5EFE" w14:textId="77777777" w:rsidR="00E37C1A" w:rsidRDefault="00E37C1A">
            <w:pPr>
              <w:spacing w:after="60"/>
              <w:rPr>
                <w:rFonts w:ascii="Calibri" w:eastAsia="Calibri" w:hAnsi="Calibri" w:cs="Calibri"/>
                <w:b/>
                <w:i/>
                <w:sz w:val="26"/>
                <w:szCs w:val="26"/>
              </w:rPr>
            </w:pPr>
          </w:p>
        </w:tc>
        <w:tc>
          <w:tcPr>
            <w:tcW w:w="23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71F98F" w14:textId="77777777" w:rsidR="00E37C1A" w:rsidRDefault="00000000">
            <w:pPr>
              <w:jc w:val="right"/>
              <w:rPr>
                <w:rFonts w:ascii="Calibri" w:eastAsia="Calibri" w:hAnsi="Calibri" w:cs="Calibri"/>
                <w:b/>
                <w:color w:val="943634"/>
                <w:sz w:val="24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4"/>
              </w:rPr>
              <w:t>FICHE ENSEIGNANT</w:t>
            </w:r>
          </w:p>
          <w:p w14:paraId="117FC123" w14:textId="77777777" w:rsidR="00E37C1A" w:rsidRDefault="00000000">
            <w:pPr>
              <w:jc w:val="right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4"/>
              </w:rPr>
              <w:t>Niveau A2/B1</w:t>
            </w:r>
          </w:p>
        </w:tc>
      </w:tr>
      <w:tr w:rsidR="00E37C1A" w14:paraId="4AF1E761" w14:textId="77777777">
        <w:tc>
          <w:tcPr>
            <w:tcW w:w="1013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A2AE723" w14:textId="77777777" w:rsidR="00E37C1A" w:rsidRDefault="00000000" w:rsidP="00F05C39">
            <w:pPr>
              <w:ind w:left="135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color w:val="943634"/>
                <w:sz w:val="28"/>
                <w:szCs w:val="28"/>
              </w:rPr>
              <w:t xml:space="preserve">Partie n°1 – Karim, l’hypocondriaque et ses angoisses </w:t>
            </w:r>
          </w:p>
        </w:tc>
      </w:tr>
    </w:tbl>
    <w:p w14:paraId="3D4660E3" w14:textId="77777777" w:rsidR="00E37C1A" w:rsidRPr="00F05C39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Cs/>
          <w:sz w:val="24"/>
        </w:rPr>
      </w:pPr>
      <w:bookmarkStart w:id="0" w:name="_heading=h.1fob9te" w:colFirst="0" w:colLast="0"/>
      <w:bookmarkEnd w:id="0"/>
      <w:r w:rsidRPr="00F05C39">
        <w:rPr>
          <w:rFonts w:ascii="Calibri" w:eastAsia="Calibri" w:hAnsi="Calibri" w:cs="Calibri"/>
          <w:bCs/>
          <w:sz w:val="24"/>
        </w:rPr>
        <w:t>Page 1 « Ce matin Karim […] Ce sont ses seules compagnes, avec Facebook. »</w:t>
      </w:r>
    </w:p>
    <w:p w14:paraId="4FFFA67A" w14:textId="77777777" w:rsidR="00E37C1A" w:rsidRDefault="00E37C1A">
      <w:pPr>
        <w:keepNext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color w:val="943634"/>
          <w:sz w:val="24"/>
        </w:rPr>
      </w:pPr>
    </w:p>
    <w:p w14:paraId="1DA27123" w14:textId="77777777" w:rsidR="00E37C1A" w:rsidRDefault="00000000">
      <w:pPr>
        <w:spacing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2"/>
          <w:szCs w:val="22"/>
        </w:rPr>
        <w:t xml:space="preserve">Le lecteur rencontre Karim, le personnage principal qui souffre de l’hypocondrie. Karim est obsédé par une crainte de la maladie. Il a deux choses qui l’accompagnent, ces obsessions et ses amis sur Facebook. </w:t>
      </w:r>
    </w:p>
    <w:p w14:paraId="7BDB04E2" w14:textId="77777777" w:rsidR="00E37C1A" w:rsidRDefault="00E37C1A">
      <w:pPr>
        <w:spacing w:line="276" w:lineRule="auto"/>
        <w:rPr>
          <w:rFonts w:ascii="Calibri" w:eastAsia="Calibri" w:hAnsi="Calibri" w:cs="Calibri"/>
        </w:rPr>
      </w:pPr>
    </w:p>
    <w:tbl>
      <w:tblPr>
        <w:tblStyle w:val="ae"/>
        <w:tblW w:w="9795" w:type="dxa"/>
        <w:jc w:val="center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795"/>
      </w:tblGrid>
      <w:tr w:rsidR="00E37C1A" w14:paraId="206E5DF2" w14:textId="77777777">
        <w:trPr>
          <w:jc w:val="center"/>
        </w:trPr>
        <w:tc>
          <w:tcPr>
            <w:tcW w:w="9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42A5" w14:textId="77777777" w:rsidR="00E37C1A" w:rsidRDefault="00000000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Objectifs principaux de la fiche </w:t>
            </w:r>
          </w:p>
          <w:p w14:paraId="5AA4872F" w14:textId="77777777" w:rsidR="00E37C1A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- Faire découvrir le personnage principal.</w:t>
            </w:r>
          </w:p>
          <w:p w14:paraId="74E30EB5" w14:textId="77777777" w:rsidR="00E37C1A" w:rsidRDefault="00000000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- Comprendre la condition d’hypocondrie. </w:t>
            </w:r>
          </w:p>
          <w:p w14:paraId="45B82087" w14:textId="77777777" w:rsidR="00E37C1A" w:rsidRDefault="00000000">
            <w:pPr>
              <w:ind w:left="45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Objectifs linguistiques</w:t>
            </w:r>
          </w:p>
          <w:p w14:paraId="43C4AEBD" w14:textId="77777777" w:rsidR="00E37C1A" w:rsidRDefault="00000000">
            <w:pPr>
              <w:numPr>
                <w:ilvl w:val="0"/>
                <w:numId w:val="1"/>
              </w:numPr>
              <w:ind w:left="141" w:hanging="14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Étude du lexique.</w:t>
            </w:r>
          </w:p>
          <w:p w14:paraId="6B705E60" w14:textId="77777777" w:rsidR="00E37C1A" w:rsidRDefault="00000000">
            <w:pPr>
              <w:numPr>
                <w:ilvl w:val="0"/>
                <w:numId w:val="1"/>
              </w:numPr>
              <w:ind w:left="141" w:hanging="14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 xml:space="preserve">Interrogation avec le sujet 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highlight w:val="white"/>
              </w:rPr>
              <w:t>Je</w:t>
            </w:r>
            <w:r>
              <w:rPr>
                <w:rFonts w:ascii="Calibri" w:eastAsia="Calibri" w:hAnsi="Calibri" w:cs="Calibri"/>
                <w:sz w:val="22"/>
                <w:szCs w:val="22"/>
                <w:highlight w:val="white"/>
              </w:rPr>
              <w:t>. Inversion du sujet </w:t>
            </w:r>
            <w:r>
              <w:rPr>
                <w:rFonts w:ascii="Calibri" w:eastAsia="Calibri" w:hAnsi="Calibri" w:cs="Calibri"/>
                <w:i/>
                <w:sz w:val="22"/>
                <w:szCs w:val="22"/>
                <w:highlight w:val="white"/>
              </w:rPr>
              <w:t>je : puis-je ?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Ou 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Est-ce que je…(Annexe)</w:t>
            </w:r>
          </w:p>
          <w:p w14:paraId="50E18149" w14:textId="77777777" w:rsidR="00E37C1A" w:rsidRDefault="00000000">
            <w:pPr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Activités pour le portfolio</w:t>
            </w:r>
          </w:p>
          <w:p w14:paraId="7629A376" w14:textId="77777777" w:rsidR="00E37C1A" w:rsidRDefault="00000000">
            <w:pPr>
              <w:numPr>
                <w:ilvl w:val="0"/>
                <w:numId w:val="6"/>
              </w:numPr>
              <w:ind w:left="141" w:hanging="141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Journal intime : Mes défauts secrets (200 mots). Rédaction écrite en conditions contrôlées.</w:t>
            </w:r>
          </w:p>
          <w:p w14:paraId="3670CCD2" w14:textId="77777777" w:rsidR="00E37C1A" w:rsidRDefault="00E37C1A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516D598" w14:textId="77777777" w:rsidR="00E37C1A" w:rsidRDefault="00E37C1A">
      <w:pPr>
        <w:rPr>
          <w:rFonts w:ascii="Calibri" w:eastAsia="Calibri" w:hAnsi="Calibri" w:cs="Calibri"/>
          <w:sz w:val="24"/>
        </w:rPr>
      </w:pPr>
    </w:p>
    <w:p w14:paraId="180D0967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Mise en route </w:t>
      </w:r>
    </w:p>
    <w:p w14:paraId="472E7E72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Inviter les apprenants à parler de leurs phobies. Conversation pour la classe entière.</w:t>
      </w:r>
    </w:p>
    <w:p w14:paraId="5DB5C6EF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Montrer des photos à la classe. Discuter les phobies. Les apprenants souffrent-ils des phobies ?</w:t>
      </w:r>
    </w:p>
    <w:p w14:paraId="219DB1C4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tbl>
      <w:tblPr>
        <w:tblStyle w:val="af"/>
        <w:tblW w:w="991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2"/>
        <w:gridCol w:w="5436"/>
      </w:tblGrid>
      <w:tr w:rsidR="00E37C1A" w14:paraId="63BCB00B" w14:textId="77777777">
        <w:tc>
          <w:tcPr>
            <w:tcW w:w="4482" w:type="dxa"/>
          </w:tcPr>
          <w:p w14:paraId="39B9781B" w14:textId="77777777" w:rsidR="00E37C1A" w:rsidRDefault="00000000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 xml:space="preserve">La phobie sociale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(p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eur d'interagir</w:t>
            </w:r>
            <w:r>
              <w:rPr>
                <w:rFonts w:ascii="Georgia" w:eastAsia="Georgia" w:hAnsi="Georgia" w:cs="Georgia"/>
                <w:color w:val="000000"/>
                <w:sz w:val="22"/>
                <w:szCs w:val="22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avec</w:t>
            </w:r>
            <w:r>
              <w:rPr>
                <w:rFonts w:ascii="Georgia" w:eastAsia="Georgia" w:hAnsi="Georgia" w:cs="Georgia"/>
                <w:color w:val="000000"/>
                <w:sz w:val="27"/>
                <w:szCs w:val="27"/>
                <w:highlight w:val="whit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highlight w:val="white"/>
              </w:rPr>
              <w:t>des autres)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C8B4AF3" wp14:editId="16C7369A">
                  <wp:simplePos x="0" y="0"/>
                  <wp:positionH relativeFrom="column">
                    <wp:posOffset>46356</wp:posOffset>
                  </wp:positionH>
                  <wp:positionV relativeFrom="paragraph">
                    <wp:posOffset>424180</wp:posOffset>
                  </wp:positionV>
                  <wp:extent cx="2619375" cy="2128243"/>
                  <wp:effectExtent l="0" t="0" r="0" b="0"/>
                  <wp:wrapSquare wrapText="bothSides" distT="0" distB="0" distL="114300" distR="114300"/>
                  <wp:docPr id="13" name="image2.gif" descr="telepho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telephon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1282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36" w:type="dxa"/>
          </w:tcPr>
          <w:p w14:paraId="1B417DBA" w14:textId="77777777" w:rsidR="00E37C1A" w:rsidRDefault="00000000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L’arachnophobie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(peur des araignées)</w:t>
            </w:r>
          </w:p>
          <w:p w14:paraId="3A80FAD9" w14:textId="77777777" w:rsidR="00E37C1A" w:rsidRDefault="00E37C1A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01242C1B" w14:textId="77777777" w:rsidR="00E37C1A" w:rsidRDefault="00000000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86821E" wp14:editId="0A3AA061">
                  <wp:extent cx="3322346" cy="1428609"/>
                  <wp:effectExtent l="0" t="0" r="0" b="0"/>
                  <wp:docPr id="16" name="image5.gif" descr="spi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 descr="spider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46" cy="1428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C1A" w14:paraId="65A5BB9D" w14:textId="77777777">
        <w:tc>
          <w:tcPr>
            <w:tcW w:w="4482" w:type="dxa"/>
          </w:tcPr>
          <w:p w14:paraId="58BA8497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L’aérophobie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peur de l’avion</w:t>
            </w: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)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062756E0" wp14:editId="2E3C743E">
                  <wp:simplePos x="0" y="0"/>
                  <wp:positionH relativeFrom="column">
                    <wp:posOffset>-6349</wp:posOffset>
                  </wp:positionH>
                  <wp:positionV relativeFrom="paragraph">
                    <wp:posOffset>291465</wp:posOffset>
                  </wp:positionV>
                  <wp:extent cx="2619375" cy="1743075"/>
                  <wp:effectExtent l="0" t="0" r="0" b="0"/>
                  <wp:wrapSquare wrapText="bothSides" distT="0" distB="0" distL="114300" distR="114300"/>
                  <wp:docPr id="12" name="image1.jpg" descr="A person covering the face with the hands in front of a white airplan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A person covering the face with the hands in front of a white airplane&#10;&#10;Description automatically generated with low confidenc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7D7E0F" w14:textId="77777777" w:rsidR="00E37C1A" w:rsidRDefault="00E37C1A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  <w:tc>
          <w:tcPr>
            <w:tcW w:w="5436" w:type="dxa"/>
          </w:tcPr>
          <w:p w14:paraId="1759B9D4" w14:textId="77777777" w:rsidR="00E37C1A" w:rsidRDefault="00000000">
            <w:pPr>
              <w:pStyle w:val="Heading2"/>
              <w:shd w:val="clear" w:color="auto" w:fill="FFFFFF"/>
              <w:jc w:val="left"/>
              <w:rPr>
                <w:rFonts w:ascii="Calibri" w:eastAsia="Calibri" w:hAnsi="Calibri" w:cs="Calibri"/>
                <w:b w:val="0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La claustrophobie</w:t>
            </w:r>
            <w:r>
              <w:rPr>
                <w:rFonts w:ascii="Calibri" w:eastAsia="Calibri" w:hAnsi="Calibri" w:cs="Calibri"/>
                <w:b w:val="0"/>
                <w:i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  <w:highlight w:val="white"/>
              </w:rPr>
              <w:t>la </w:t>
            </w:r>
            <w:hyperlink r:id="rId11">
              <w:r>
                <w:rPr>
                  <w:rFonts w:ascii="Calibri" w:eastAsia="Calibri" w:hAnsi="Calibri" w:cs="Calibri"/>
                  <w:b w:val="0"/>
                  <w:color w:val="000000"/>
                  <w:sz w:val="22"/>
                  <w:szCs w:val="22"/>
                  <w:highlight w:val="white"/>
                  <w:u w:val="single"/>
                </w:rPr>
                <w:t>peur des endroits clos</w:t>
              </w:r>
            </w:hyperlink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  <w:highlight w:val="white"/>
              </w:rPr>
              <w:t>comme un ascenseur ou lieu enfermée avec beaucoup de personnes autour de soi)</w:t>
            </w:r>
          </w:p>
          <w:p w14:paraId="683AAC37" w14:textId="77777777" w:rsidR="00E37C1A" w:rsidRDefault="00E37C1A"/>
          <w:p w14:paraId="2DEDAEA5" w14:textId="77777777" w:rsidR="00E37C1A" w:rsidRDefault="00000000">
            <w:r>
              <w:rPr>
                <w:noProof/>
              </w:rPr>
              <w:drawing>
                <wp:inline distT="0" distB="0" distL="0" distR="0" wp14:anchorId="60443016" wp14:editId="32F5935C">
                  <wp:extent cx="2571750" cy="1714500"/>
                  <wp:effectExtent l="0" t="0" r="0" b="0"/>
                  <wp:docPr id="17" name="image3.gif" descr="elevat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 descr="elevato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51C2AA" w14:textId="77777777" w:rsidR="00E37C1A" w:rsidRDefault="00E37C1A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E37C1A" w14:paraId="49CFE43A" w14:textId="77777777">
        <w:tc>
          <w:tcPr>
            <w:tcW w:w="4482" w:type="dxa"/>
          </w:tcPr>
          <w:p w14:paraId="221B574B" w14:textId="77777777" w:rsidR="00E37C1A" w:rsidRDefault="00000000">
            <w:pPr>
              <w:pStyle w:val="Heading2"/>
              <w:shd w:val="clear" w:color="auto" w:fill="FFFFFF"/>
              <w:jc w:val="left"/>
              <w:rPr>
                <w:rFonts w:ascii="Calibri" w:eastAsia="Calibri" w:hAnsi="Calibri" w:cs="Calibri"/>
                <w:b w:val="0"/>
                <w:color w:val="00000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lastRenderedPageBreak/>
              <w:t>L’éreutophobie</w:t>
            </w:r>
            <w:r>
              <w:rPr>
                <w:rFonts w:ascii="Calibri" w:eastAsia="Calibri" w:hAnsi="Calibri" w:cs="Calibri"/>
                <w:b w:val="0"/>
                <w:i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>la </w:t>
            </w:r>
            <w:hyperlink r:id="rId13">
              <w:r>
                <w:rPr>
                  <w:rFonts w:ascii="Calibri" w:eastAsia="Calibri" w:hAnsi="Calibri" w:cs="Calibri"/>
                  <w:b w:val="0"/>
                  <w:color w:val="000000"/>
                  <w:sz w:val="22"/>
                  <w:szCs w:val="22"/>
                  <w:u w:val="single"/>
                </w:rPr>
                <w:t>peur de rougir</w:t>
              </w:r>
            </w:hyperlink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> en public)</w:t>
            </w:r>
          </w:p>
          <w:p w14:paraId="0DF0A93F" w14:textId="77777777" w:rsidR="00E37C1A" w:rsidRDefault="00000000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12230252" wp14:editId="641CCBB8">
                  <wp:simplePos x="0" y="0"/>
                  <wp:positionH relativeFrom="column">
                    <wp:posOffset>-1269</wp:posOffset>
                  </wp:positionH>
                  <wp:positionV relativeFrom="paragraph">
                    <wp:posOffset>387350</wp:posOffset>
                  </wp:positionV>
                  <wp:extent cx="2686050" cy="1509395"/>
                  <wp:effectExtent l="0" t="0" r="0" b="0"/>
                  <wp:wrapSquare wrapText="bothSides" distT="0" distB="0" distL="114300" distR="114300"/>
                  <wp:docPr id="19" name="image6.gif" descr="blus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 descr="blush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5093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36" w:type="dxa"/>
          </w:tcPr>
          <w:p w14:paraId="649996EC" w14:textId="77777777" w:rsidR="00E37C1A" w:rsidRDefault="00000000">
            <w:pPr>
              <w:pStyle w:val="Heading2"/>
              <w:shd w:val="clear" w:color="auto" w:fill="FFFFFF"/>
              <w:jc w:val="left"/>
              <w:rPr>
                <w:rFonts w:ascii="Calibri" w:eastAsia="Calibri" w:hAnsi="Calibri" w:cs="Calibri"/>
                <w:b w:val="0"/>
                <w:i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Le vertige</w:t>
            </w:r>
            <w:r>
              <w:rPr>
                <w:rFonts w:ascii="Calibri" w:eastAsia="Calibri" w:hAnsi="Calibri" w:cs="Calibri"/>
                <w:b w:val="0"/>
                <w:i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  <w:t xml:space="preserve">la peur des hauteurs causée par </w:t>
            </w:r>
            <w:r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  <w:highlight w:val="white"/>
              </w:rPr>
              <w:t>une fausse sensation de mouvement</w:t>
            </w:r>
            <w:r>
              <w:rPr>
                <w:rFonts w:ascii="Calibri" w:eastAsia="Calibri" w:hAnsi="Calibri" w:cs="Calibri"/>
                <w:b w:val="0"/>
                <w:i/>
                <w:color w:val="000000"/>
                <w:sz w:val="22"/>
                <w:szCs w:val="22"/>
                <w:highlight w:val="white"/>
              </w:rPr>
              <w:t>)</w:t>
            </w:r>
          </w:p>
          <w:p w14:paraId="733FCF0C" w14:textId="77777777" w:rsidR="00E37C1A" w:rsidRDefault="00E37C1A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71F6EE1A" w14:textId="77777777" w:rsidR="00E37C1A" w:rsidRDefault="00000000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C03A12" wp14:editId="4C80916A">
                  <wp:extent cx="2614528" cy="1427669"/>
                  <wp:effectExtent l="0" t="0" r="0" b="0"/>
                  <wp:docPr id="18" name="image7.jpg" descr="Pourquoi a-t-on le vertige ? - Sant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Pourquoi a-t-on le vertige ? - Santé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528" cy="14276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9194745" w14:textId="77777777" w:rsidR="00E37C1A" w:rsidRDefault="00E37C1A">
            <w:pPr>
              <w:tabs>
                <w:tab w:val="center" w:pos="4536"/>
                <w:tab w:val="right" w:pos="9072"/>
              </w:tabs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</w:tbl>
    <w:p w14:paraId="47736DD2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3248E895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Lire le passage de la partie 1.</w:t>
      </w:r>
    </w:p>
    <w:p w14:paraId="320F670F" w14:textId="362B3686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bookmarkStart w:id="1" w:name="_heading=h.3znysh7" w:colFirst="0" w:colLast="0"/>
      <w:bookmarkEnd w:id="1"/>
      <w:r>
        <w:rPr>
          <w:rFonts w:ascii="Calibri" w:eastAsia="Calibri" w:hAnsi="Calibri" w:cs="Calibri"/>
          <w:b/>
          <w:color w:val="943634"/>
          <w:sz w:val="22"/>
          <w:szCs w:val="22"/>
        </w:rPr>
        <w:t>Activité 1 –</w:t>
      </w:r>
      <w:r w:rsidR="00F05C39">
        <w:rPr>
          <w:rFonts w:ascii="Calibri" w:eastAsia="Calibri" w:hAnsi="Calibri" w:cs="Calibri"/>
          <w:b/>
          <w:color w:val="943634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C’est quoi l’hypocondrie ? </w:t>
      </w:r>
    </w:p>
    <w:p w14:paraId="13F17681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Lire le premier paragraphe</w:t>
      </w:r>
    </w:p>
    <w:p w14:paraId="315BF45A" w14:textId="77777777" w:rsidR="00E37C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Demander aux apprenants de trouver dans le premier paragraphe des descriptions de la condition de l’hypocondrie.</w:t>
      </w:r>
    </w:p>
    <w:p w14:paraId="2FB9F118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B577748" wp14:editId="6587F4F3">
            <wp:simplePos x="0" y="0"/>
            <wp:positionH relativeFrom="column">
              <wp:posOffset>124460</wp:posOffset>
            </wp:positionH>
            <wp:positionV relativeFrom="paragraph">
              <wp:posOffset>160020</wp:posOffset>
            </wp:positionV>
            <wp:extent cx="1488440" cy="1548765"/>
            <wp:effectExtent l="3175" t="3175" r="3175" b="3175"/>
            <wp:wrapSquare wrapText="bothSides" distT="0" distB="0" distL="114300" distR="114300"/>
            <wp:docPr id="15" name="image4.jpg" descr="Hypocondrie : symptômes, traitement, définition - docteurclic.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ypocondrie : symptômes, traitement, définition - docteurclic.com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54876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B62FBBD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6F604937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5BE5AEBA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156CF734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1054535F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0E0F0FF3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72E385BC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1D8E80CC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7EEFE38E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53F9A96F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</w:p>
    <w:p w14:paraId="2BE5E210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</w:rPr>
      </w:pPr>
      <w:bookmarkStart w:id="2" w:name="_heading=h.2et92p0" w:colFirst="0" w:colLast="0"/>
      <w:bookmarkEnd w:id="2"/>
      <w:r>
        <w:rPr>
          <w:rFonts w:ascii="Calibri" w:eastAsia="Calibri" w:hAnsi="Calibri" w:cs="Calibri"/>
          <w:color w:val="943634"/>
          <w:u w:val="single"/>
        </w:rPr>
        <w:t>Pistes de corrections :</w:t>
      </w:r>
      <w:r>
        <w:rPr>
          <w:rFonts w:ascii="Calibri" w:eastAsia="Calibri" w:hAnsi="Calibri" w:cs="Calibri"/>
          <w:color w:val="333399"/>
        </w:rPr>
        <w:t xml:space="preserve"> </w:t>
      </w:r>
    </w:p>
    <w:p w14:paraId="2D1E5861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</w:p>
    <w:p w14:paraId="00314F8B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Cela part d’un petit rien.</w:t>
      </w:r>
    </w:p>
    <w:p w14:paraId="7EC533DA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stress d’être malade.</w:t>
      </w:r>
    </w:p>
    <w:p w14:paraId="6E63206A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L’angoisse mortifère/ intense.</w:t>
      </w:r>
    </w:p>
    <w:p w14:paraId="6BDF7239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crainte de la maladie l’obsède.</w:t>
      </w:r>
    </w:p>
    <w:p w14:paraId="762DEE50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moindre douleur le rend fou d’inquiétude.</w:t>
      </w:r>
    </w:p>
    <w:p w14:paraId="5B1C6BC5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Ces sentiments durent : </w:t>
      </w:r>
    </w:p>
    <w:p w14:paraId="6C5F5661" w14:textId="77777777" w:rsidR="00E37C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Cs w:val="20"/>
        </w:rPr>
        <w:t>Et la sensation ne passe pas.</w:t>
      </w:r>
    </w:p>
    <w:p w14:paraId="2081C412" w14:textId="77777777" w:rsidR="00E37C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Cs w:val="20"/>
        </w:rPr>
        <w:t>Ces pensées ne le quittent pas.</w:t>
      </w:r>
    </w:p>
    <w:p w14:paraId="2D4BB1B2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jc w:val="both"/>
        <w:rPr>
          <w:rFonts w:ascii="Calibri" w:eastAsia="Calibri" w:hAnsi="Calibri" w:cs="Calibri"/>
          <w:color w:val="000000"/>
          <w:szCs w:val="20"/>
        </w:rPr>
      </w:pPr>
      <w:bookmarkStart w:id="3" w:name="_heading=h.tyjcwt" w:colFirst="0" w:colLast="0"/>
      <w:bookmarkEnd w:id="3"/>
    </w:p>
    <w:p w14:paraId="4BECB442" w14:textId="77777777" w:rsidR="00E37C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  <w:szCs w:val="20"/>
        </w:rPr>
        <w:sectPr w:rsidR="00E37C1A">
          <w:footerReference w:type="default" r:id="rId17"/>
          <w:pgSz w:w="11906" w:h="16838"/>
          <w:pgMar w:top="851" w:right="851" w:bottom="709" w:left="1134" w:header="709" w:footer="57" w:gutter="0"/>
          <w:pgNumType w:start="1"/>
          <w:cols w:space="720"/>
        </w:sect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Demander aux apprenants de formuler une description ou bien une définition de l’hypocondrie en utilisant les mots donnés pour remplir le texte à trous.</w:t>
      </w:r>
    </w:p>
    <w:p w14:paraId="52CC2377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  <w:bookmarkStart w:id="4" w:name="_heading=h.3dy6vkm" w:colFirst="0" w:colLast="0"/>
      <w:bookmarkEnd w:id="4"/>
      <w:r>
        <w:rPr>
          <w:rFonts w:ascii="Calibri" w:eastAsia="Calibri" w:hAnsi="Calibri" w:cs="Calibri"/>
          <w:i/>
          <w:color w:val="C00000"/>
          <w:sz w:val="22"/>
          <w:szCs w:val="22"/>
        </w:rPr>
        <w:t>Corrigé </w:t>
      </w:r>
      <w:r>
        <w:rPr>
          <w:rFonts w:ascii="Calibri" w:eastAsia="Calibri" w:hAnsi="Calibri" w:cs="Calibri"/>
          <w:i/>
          <w:sz w:val="22"/>
          <w:szCs w:val="22"/>
        </w:rPr>
        <w:t>:</w:t>
      </w:r>
    </w:p>
    <w:p w14:paraId="7C795DC0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i/>
          <w:sz w:val="22"/>
          <w:szCs w:val="22"/>
        </w:rPr>
        <w:sectPr w:rsidR="00E37C1A">
          <w:type w:val="continuous"/>
          <w:pgSz w:w="11906" w:h="16838"/>
          <w:pgMar w:top="851" w:right="851" w:bottom="709" w:left="1134" w:header="709" w:footer="96" w:gutter="0"/>
          <w:pgNumType w:start="1"/>
          <w:cols w:space="720"/>
        </w:sectPr>
      </w:pPr>
      <w:r>
        <w:rPr>
          <w:rFonts w:ascii="Calibri" w:eastAsia="Calibri" w:hAnsi="Calibri" w:cs="Calibri"/>
        </w:rPr>
        <w:t>Angoisse / crainte / durent / innocente / mortifère / obsède / passent / pensées</w:t>
      </w:r>
    </w:p>
    <w:p w14:paraId="570E8091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  <w:color w:val="000000"/>
          <w:szCs w:val="20"/>
        </w:rPr>
      </w:pPr>
    </w:p>
    <w:p w14:paraId="62671137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  <w:color w:val="000000"/>
          <w:szCs w:val="20"/>
        </w:rPr>
      </w:pPr>
      <w:r>
        <w:rPr>
          <w:rFonts w:ascii="Calibri" w:eastAsia="Calibri" w:hAnsi="Calibri" w:cs="Calibri"/>
          <w:color w:val="000000"/>
          <w:szCs w:val="20"/>
        </w:rPr>
        <w:t xml:space="preserve">L’hypocondrie est la </w:t>
      </w:r>
      <w:r>
        <w:rPr>
          <w:rFonts w:ascii="Calibri" w:eastAsia="Calibri" w:hAnsi="Calibri" w:cs="Calibri"/>
          <w:b/>
          <w:color w:val="000000"/>
          <w:szCs w:val="20"/>
        </w:rPr>
        <w:t>crainte</w:t>
      </w:r>
      <w:r>
        <w:rPr>
          <w:rFonts w:ascii="Calibri" w:eastAsia="Calibri" w:hAnsi="Calibri" w:cs="Calibri"/>
          <w:color w:val="000000"/>
          <w:szCs w:val="20"/>
        </w:rPr>
        <w:t xml:space="preserve"> de la maladie qui </w:t>
      </w:r>
      <w:r>
        <w:rPr>
          <w:rFonts w:ascii="Calibri" w:eastAsia="Calibri" w:hAnsi="Calibri" w:cs="Calibri"/>
          <w:b/>
          <w:color w:val="000000"/>
          <w:szCs w:val="20"/>
        </w:rPr>
        <w:t>obsède</w:t>
      </w:r>
      <w:r>
        <w:rPr>
          <w:rFonts w:ascii="Calibri" w:eastAsia="Calibri" w:hAnsi="Calibri" w:cs="Calibri"/>
          <w:color w:val="000000"/>
          <w:szCs w:val="20"/>
        </w:rPr>
        <w:t xml:space="preserve"> la personne. Cette </w:t>
      </w:r>
      <w:r>
        <w:rPr>
          <w:rFonts w:ascii="Calibri" w:eastAsia="Calibri" w:hAnsi="Calibri" w:cs="Calibri"/>
          <w:b/>
          <w:color w:val="000000"/>
          <w:szCs w:val="20"/>
        </w:rPr>
        <w:t>angoisse</w:t>
      </w:r>
      <w:r>
        <w:rPr>
          <w:rFonts w:ascii="Calibri" w:eastAsia="Calibri" w:hAnsi="Calibri" w:cs="Calibri"/>
          <w:color w:val="000000"/>
          <w:szCs w:val="20"/>
        </w:rPr>
        <w:t xml:space="preserve"> est intense, même </w:t>
      </w:r>
      <w:r>
        <w:rPr>
          <w:rFonts w:ascii="Calibri" w:eastAsia="Calibri" w:hAnsi="Calibri" w:cs="Calibri"/>
          <w:b/>
          <w:color w:val="000000"/>
          <w:szCs w:val="20"/>
        </w:rPr>
        <w:t>mortifère</w:t>
      </w:r>
      <w:r>
        <w:rPr>
          <w:rFonts w:ascii="Calibri" w:eastAsia="Calibri" w:hAnsi="Calibri" w:cs="Calibri"/>
          <w:color w:val="000000"/>
          <w:szCs w:val="20"/>
        </w:rPr>
        <w:t xml:space="preserve"> La sensation commence par une chose </w:t>
      </w:r>
      <w:r>
        <w:rPr>
          <w:rFonts w:ascii="Calibri" w:eastAsia="Calibri" w:hAnsi="Calibri" w:cs="Calibri"/>
          <w:b/>
          <w:color w:val="000000"/>
          <w:szCs w:val="20"/>
        </w:rPr>
        <w:t>innocente</w:t>
      </w:r>
      <w:r>
        <w:rPr>
          <w:rFonts w:ascii="Calibri" w:eastAsia="Calibri" w:hAnsi="Calibri" w:cs="Calibri"/>
          <w:color w:val="000000"/>
          <w:szCs w:val="20"/>
        </w:rPr>
        <w:t xml:space="preserve"> - un petit rien. Les </w:t>
      </w:r>
      <w:r>
        <w:rPr>
          <w:rFonts w:ascii="Calibri" w:eastAsia="Calibri" w:hAnsi="Calibri" w:cs="Calibri"/>
          <w:b/>
          <w:color w:val="000000"/>
          <w:szCs w:val="20"/>
        </w:rPr>
        <w:t>pensées</w:t>
      </w:r>
      <w:r>
        <w:rPr>
          <w:rFonts w:ascii="Calibri" w:eastAsia="Calibri" w:hAnsi="Calibri" w:cs="Calibri"/>
          <w:color w:val="000000"/>
          <w:szCs w:val="20"/>
        </w:rPr>
        <w:t xml:space="preserve"> angoissantes ne </w:t>
      </w:r>
      <w:r>
        <w:rPr>
          <w:rFonts w:ascii="Calibri" w:eastAsia="Calibri" w:hAnsi="Calibri" w:cs="Calibri"/>
          <w:b/>
          <w:color w:val="000000"/>
          <w:szCs w:val="20"/>
        </w:rPr>
        <w:t>passent</w:t>
      </w:r>
      <w:r>
        <w:rPr>
          <w:rFonts w:ascii="Calibri" w:eastAsia="Calibri" w:hAnsi="Calibri" w:cs="Calibri"/>
          <w:color w:val="000000"/>
          <w:szCs w:val="20"/>
        </w:rPr>
        <w:t xml:space="preserve"> pas. Elles </w:t>
      </w:r>
      <w:r>
        <w:rPr>
          <w:rFonts w:ascii="Calibri" w:eastAsia="Calibri" w:hAnsi="Calibri" w:cs="Calibri"/>
          <w:b/>
          <w:color w:val="000000"/>
          <w:szCs w:val="20"/>
        </w:rPr>
        <w:t>durent</w:t>
      </w:r>
      <w:r>
        <w:rPr>
          <w:rFonts w:ascii="Calibri" w:eastAsia="Calibri" w:hAnsi="Calibri" w:cs="Calibri"/>
          <w:color w:val="000000"/>
          <w:szCs w:val="20"/>
        </w:rPr>
        <w:t>.</w:t>
      </w:r>
    </w:p>
    <w:p w14:paraId="270C6351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jc w:val="both"/>
        <w:rPr>
          <w:rFonts w:ascii="Calibri" w:eastAsia="Calibri" w:hAnsi="Calibri" w:cs="Calibri"/>
          <w:color w:val="000000"/>
          <w:szCs w:val="20"/>
        </w:rPr>
      </w:pPr>
    </w:p>
    <w:p w14:paraId="214AE954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jc w:val="both"/>
        <w:rPr>
          <w:rFonts w:ascii="Calibri" w:eastAsia="Calibri" w:hAnsi="Calibri" w:cs="Calibri"/>
          <w:color w:val="00000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BCCE86B" wp14:editId="6EFD180D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6248400" cy="44767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26563" y="3560925"/>
                          <a:ext cx="62388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48966" w14:textId="77777777" w:rsidR="00E37C1A" w:rsidRDefault="00000000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highlight w:val="white"/>
                              </w:rPr>
                              <w:t>L’hypocondrie est la peur déraisonnable d’être atteint d’une maladie grave : cancer, démence, SIDA, affection cardio-vasculaire etc…</w:t>
                            </w:r>
                          </w:p>
                          <w:p w14:paraId="3AE7FA7A" w14:textId="77777777" w:rsidR="00E37C1A" w:rsidRDefault="00E37C1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25400</wp:posOffset>
                </wp:positionV>
                <wp:extent cx="6248400" cy="447675"/>
                <wp:effectExtent b="0" l="0" r="0" t="0"/>
                <wp:wrapNone/>
                <wp:docPr id="1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840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E5F941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jc w:val="both"/>
        <w:rPr>
          <w:rFonts w:ascii="Calibri" w:eastAsia="Calibri" w:hAnsi="Calibri" w:cs="Calibri"/>
          <w:color w:val="000000"/>
          <w:szCs w:val="20"/>
        </w:rPr>
      </w:pPr>
    </w:p>
    <w:p w14:paraId="7E982639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</w:p>
    <w:p w14:paraId="2DFF6353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jc w:val="both"/>
        <w:rPr>
          <w:rFonts w:ascii="Calibri" w:eastAsia="Calibri" w:hAnsi="Calibri" w:cs="Calibri"/>
          <w:color w:val="000000"/>
          <w:szCs w:val="20"/>
        </w:rPr>
      </w:pPr>
    </w:p>
    <w:p w14:paraId="3992427E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b/>
          <w:sz w:val="22"/>
          <w:szCs w:val="22"/>
        </w:rPr>
      </w:pPr>
      <w:bookmarkStart w:id="5" w:name="_heading=h.1t3h5sf" w:colFirst="0" w:colLast="0"/>
      <w:bookmarkEnd w:id="5"/>
      <w:r>
        <w:br w:type="page"/>
      </w:r>
    </w:p>
    <w:p w14:paraId="3B0D9F5C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sz w:val="22"/>
          <w:szCs w:val="22"/>
        </w:rPr>
      </w:pPr>
      <w:bookmarkStart w:id="6" w:name="_heading=h.hwqiqlysn9t6" w:colFirst="0" w:colLast="0"/>
      <w:bookmarkEnd w:id="6"/>
      <w:r>
        <w:rPr>
          <w:rFonts w:ascii="Calibri" w:eastAsia="Calibri" w:hAnsi="Calibri" w:cs="Calibri"/>
          <w:b/>
          <w:sz w:val="22"/>
          <w:szCs w:val="22"/>
        </w:rPr>
        <w:lastRenderedPageBreak/>
        <w:t>Question</w:t>
      </w:r>
      <w:r>
        <w:rPr>
          <w:rFonts w:ascii="Calibri" w:eastAsia="Calibri" w:hAnsi="Calibri" w:cs="Calibri"/>
          <w:i/>
          <w:sz w:val="22"/>
          <w:szCs w:val="22"/>
        </w:rPr>
        <w:t> : Pourquoi Karim se fait tester pour le SIDA(VIH) même s’il n’a jamais eu d’attitudes à risque ?</w:t>
      </w:r>
    </w:p>
    <w:p w14:paraId="14A7601F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943634"/>
          <w:u w:val="single"/>
        </w:rPr>
        <w:t>Pistes de corrections :</w:t>
      </w:r>
      <w:r>
        <w:rPr>
          <w:rFonts w:ascii="Calibri" w:eastAsia="Calibri" w:hAnsi="Calibri" w:cs="Calibri"/>
          <w:color w:val="333399"/>
        </w:rPr>
        <w:t xml:space="preserve"> </w:t>
      </w:r>
    </w:p>
    <w:p w14:paraId="741F349D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Il a peur des maladies graves. / Il est hypocondriaque. / Il est obsédé par les maladies.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7E9099FD" wp14:editId="0C707513">
            <wp:simplePos x="0" y="0"/>
            <wp:positionH relativeFrom="column">
              <wp:posOffset>4324350</wp:posOffset>
            </wp:positionH>
            <wp:positionV relativeFrom="paragraph">
              <wp:posOffset>2629</wp:posOffset>
            </wp:positionV>
            <wp:extent cx="1733550" cy="1587500"/>
            <wp:effectExtent l="38100" t="38100" r="38100" b="38100"/>
            <wp:wrapSquare wrapText="bothSides" distT="0" distB="0" distL="114300" distR="114300"/>
            <wp:docPr id="14" name="image8.jpg" descr="Test : Es-tu hypocondriaque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Test : Es-tu hypocondriaque?"/>
                    <pic:cNvPicPr preferRelativeResize="0"/>
                  </pic:nvPicPr>
                  <pic:blipFill>
                    <a:blip r:embed="rId20"/>
                    <a:srcRect t="26315" b="647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875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C326371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943634"/>
          <w:sz w:val="22"/>
          <w:szCs w:val="22"/>
        </w:rPr>
      </w:pPr>
      <w:bookmarkStart w:id="7" w:name="_heading=h.4d34og8" w:colFirst="0" w:colLast="0"/>
      <w:bookmarkEnd w:id="7"/>
      <w:r>
        <w:rPr>
          <w:rFonts w:ascii="Calibri" w:eastAsia="Calibri" w:hAnsi="Calibri" w:cs="Calibri"/>
          <w:b/>
          <w:color w:val="943634"/>
          <w:sz w:val="22"/>
          <w:szCs w:val="22"/>
        </w:rPr>
        <w:t>Activité 2 – Les maladies imaginaires de Karim</w:t>
      </w:r>
      <w:r>
        <w:rPr>
          <w:rFonts w:ascii="Calibri" w:eastAsia="Calibri" w:hAnsi="Calibri" w:cs="Calibri"/>
          <w:color w:val="943634"/>
          <w:sz w:val="22"/>
          <w:szCs w:val="22"/>
        </w:rPr>
        <w:t xml:space="preserve"> </w:t>
      </w:r>
    </w:p>
    <w:p w14:paraId="641DE25B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Demander aux apprenants :</w:t>
      </w:r>
    </w:p>
    <w:p w14:paraId="6981A415" w14:textId="77777777" w:rsidR="00E37C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regarder l’image. </w:t>
      </w:r>
    </w:p>
    <w:p w14:paraId="2D80B077" w14:textId="77777777" w:rsidR="00E37C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d’y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souligner toutes les maladies qui font peur à Karim comme mentionné dans cette partie du texte et </w:t>
      </w:r>
    </w:p>
    <w:p w14:paraId="3CFEA238" w14:textId="77777777" w:rsidR="00E37C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i/>
          <w:color w:val="000000"/>
          <w:sz w:val="22"/>
          <w:szCs w:val="22"/>
        </w:rPr>
      </w:pP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d’y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ajouter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d’autres maladies dont Karim a eu peur.  </w:t>
      </w:r>
    </w:p>
    <w:p w14:paraId="0FA201C8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943634"/>
          <w:u w:val="single"/>
        </w:rPr>
      </w:pPr>
    </w:p>
    <w:p w14:paraId="552B1B6A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943634"/>
          <w:u w:val="single"/>
        </w:rPr>
      </w:pPr>
    </w:p>
    <w:p w14:paraId="71C78F77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  <w:color w:val="333399"/>
        </w:rPr>
      </w:pPr>
      <w:r>
        <w:rPr>
          <w:rFonts w:ascii="Calibri" w:eastAsia="Calibri" w:hAnsi="Calibri" w:cs="Calibri"/>
          <w:color w:val="943634"/>
          <w:u w:val="single"/>
        </w:rPr>
        <w:t>Corrigé :</w:t>
      </w:r>
      <w:r>
        <w:rPr>
          <w:rFonts w:ascii="Calibri" w:eastAsia="Calibri" w:hAnsi="Calibri" w:cs="Calibri"/>
          <w:color w:val="333399"/>
        </w:rPr>
        <w:t xml:space="preserve"> </w:t>
      </w:r>
    </w:p>
    <w:p w14:paraId="0FD7BFE5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VIH, le cancer, une tumeur au cerveau, une maladie des poumons, une rupture d'anévrisme, l’infarctus.</w:t>
      </w:r>
    </w:p>
    <w:p w14:paraId="62E96AD0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both"/>
        <w:rPr>
          <w:rFonts w:ascii="Calibri" w:eastAsia="Calibri" w:hAnsi="Calibri" w:cs="Calibri"/>
        </w:rPr>
      </w:pPr>
    </w:p>
    <w:p w14:paraId="2FB3975D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3</w:t>
      </w:r>
    </w:p>
    <w:p w14:paraId="17C2908C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Pour une bonne compréhension de l’Hypocondrie regarder/discuter le PowerPoint : Hypocondriaque : Inspiration et introduction, à ce sujet.</w:t>
      </w:r>
    </w:p>
    <w:p w14:paraId="1E300275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  <w:t>Avec partie 1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> :</w:t>
      </w:r>
    </w:p>
    <w:p w14:paraId="32DB13CD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Page 1 du PowerPoint :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  <w:t xml:space="preserve">L’auteur – Jean </w:t>
      </w:r>
      <w:proofErr w:type="spellStart"/>
      <w:r>
        <w:rPr>
          <w:rFonts w:ascii="Calibri" w:eastAsia="Calibri" w:hAnsi="Calibri" w:cs="Calibri"/>
          <w:b/>
          <w:color w:val="943634"/>
          <w:sz w:val="22"/>
          <w:szCs w:val="22"/>
        </w:rPr>
        <w:t>Zaganiaris</w:t>
      </w:r>
      <w:proofErr w:type="spellEnd"/>
    </w:p>
    <w:p w14:paraId="19937C63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Page 2 du PowerPoint :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  <w:t>La nouvelle – L’Hypocondriaque</w:t>
      </w:r>
    </w:p>
    <w:p w14:paraId="4A179E6F" w14:textId="77777777" w:rsidR="00E37C1A" w:rsidRDefault="00E37C1A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</w:rPr>
      </w:pPr>
    </w:p>
    <w:p w14:paraId="0725D235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  <w:t>Avec Partie 2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> :</w:t>
      </w:r>
    </w:p>
    <w:p w14:paraId="50FDF27A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Pages 3-6 du PowerPoint :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  <w:t>L’Hypocondrie. L’exemple à la page 6 peut être lu/discuté quand la femme de Karim le quitte.</w:t>
      </w:r>
    </w:p>
    <w:p w14:paraId="394C0724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  <w:t>Pour aller plus loin</w:t>
      </w:r>
    </w:p>
    <w:p w14:paraId="34BABB3B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Pages 7-</w:t>
      </w:r>
      <w:proofErr w:type="gramStart"/>
      <w:r>
        <w:rPr>
          <w:rFonts w:ascii="Calibri" w:eastAsia="Calibri" w:hAnsi="Calibri" w:cs="Calibri"/>
          <w:b/>
          <w:color w:val="943634"/>
          <w:sz w:val="22"/>
          <w:szCs w:val="22"/>
        </w:rPr>
        <w:t>9  du</w:t>
      </w:r>
      <w:proofErr w:type="gramEnd"/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 PowerPoint: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  <w:t xml:space="preserve">Cinéma (Bandes d’annonce de la comédie </w:t>
      </w:r>
      <w:proofErr w:type="spellStart"/>
      <w:r>
        <w:rPr>
          <w:rFonts w:ascii="Calibri" w:eastAsia="Calibri" w:hAnsi="Calibri" w:cs="Calibri"/>
          <w:b/>
          <w:i/>
          <w:color w:val="943634"/>
          <w:sz w:val="22"/>
          <w:szCs w:val="22"/>
        </w:rPr>
        <w:t>Supercondriaque</w:t>
      </w:r>
      <w:proofErr w:type="spellEnd"/>
      <w:r>
        <w:rPr>
          <w:rFonts w:ascii="Calibri" w:eastAsia="Calibri" w:hAnsi="Calibri" w:cs="Calibri"/>
          <w:b/>
          <w:i/>
          <w:color w:val="943634"/>
          <w:sz w:val="22"/>
          <w:szCs w:val="22"/>
        </w:rPr>
        <w:t> 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>!</w:t>
      </w:r>
      <w:r>
        <w:rPr>
          <w:rFonts w:ascii="Calibri" w:eastAsia="Calibri" w:hAnsi="Calibri" w:cs="Calibri"/>
          <w:b/>
          <w:i/>
          <w:color w:val="943634"/>
          <w:sz w:val="22"/>
          <w:szCs w:val="22"/>
        </w:rPr>
        <w:t>)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>, théâtre, littérature).</w:t>
      </w:r>
    </w:p>
    <w:p w14:paraId="7AADA763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  <w:t>A la fin de la nouvelle</w:t>
      </w:r>
    </w:p>
    <w:p w14:paraId="72FB82D0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Page 10 du PowerPoint :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  <w:t>L’effet permanent de l’hypocondrie comme piste d’une interprétation de la fin.</w:t>
      </w:r>
    </w:p>
    <w:p w14:paraId="35D65D86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943634"/>
          <w:sz w:val="22"/>
          <w:szCs w:val="22"/>
          <w:u w:val="single"/>
        </w:rPr>
        <w:t>Pour aller plus loin</w:t>
      </w:r>
    </w:p>
    <w:p w14:paraId="7BCEB02C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2880" w:hanging="2880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 xml:space="preserve">Page 11 du PowerPoint : </w:t>
      </w:r>
      <w:r>
        <w:rPr>
          <w:rFonts w:ascii="Calibri" w:eastAsia="Calibri" w:hAnsi="Calibri" w:cs="Calibri"/>
          <w:b/>
          <w:color w:val="943634"/>
          <w:sz w:val="22"/>
          <w:szCs w:val="22"/>
        </w:rPr>
        <w:tab/>
        <w:t>Peut être utilisée comme texte de départ pour un texte écrit ou peut faire partie d’une compréhension écrite.</w:t>
      </w:r>
    </w:p>
    <w:p w14:paraId="434987AA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943634"/>
          <w:sz w:val="22"/>
          <w:szCs w:val="22"/>
        </w:rPr>
      </w:pPr>
      <w:r>
        <w:rPr>
          <w:rFonts w:ascii="Calibri" w:eastAsia="Calibri" w:hAnsi="Calibri" w:cs="Calibri"/>
          <w:b/>
          <w:color w:val="943634"/>
          <w:sz w:val="22"/>
          <w:szCs w:val="22"/>
        </w:rPr>
        <w:t>Activité 4</w:t>
      </w:r>
    </w:p>
    <w:p w14:paraId="76E64C03" w14:textId="77777777" w:rsidR="00E37C1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05" w:hanging="705"/>
        <w:rPr>
          <w:rFonts w:ascii="Calibri" w:eastAsia="Calibri" w:hAnsi="Calibri" w:cs="Calibri"/>
          <w:color w:val="943634"/>
          <w:u w:val="single"/>
        </w:rPr>
      </w:pPr>
      <w:r>
        <w:rPr>
          <w:rFonts w:ascii="Calibri" w:eastAsia="Calibri" w:hAnsi="Calibri" w:cs="Calibri"/>
          <w:color w:val="943634"/>
          <w:u w:val="single"/>
        </w:rPr>
        <w:t>Corrigé :</w:t>
      </w:r>
    </w:p>
    <w:tbl>
      <w:tblPr>
        <w:tblStyle w:val="af0"/>
        <w:tblW w:w="991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5"/>
        <w:gridCol w:w="1035"/>
        <w:gridCol w:w="795"/>
      </w:tblGrid>
      <w:tr w:rsidR="00E37C1A" w14:paraId="4AD628C0" w14:textId="77777777">
        <w:tc>
          <w:tcPr>
            <w:tcW w:w="8085" w:type="dxa"/>
          </w:tcPr>
          <w:p w14:paraId="7BFF0553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35" w:type="dxa"/>
          </w:tcPr>
          <w:p w14:paraId="017C3346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VRAI</w:t>
            </w:r>
          </w:p>
        </w:tc>
        <w:tc>
          <w:tcPr>
            <w:tcW w:w="795" w:type="dxa"/>
          </w:tcPr>
          <w:p w14:paraId="14C7AA1F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FAUX</w:t>
            </w:r>
          </w:p>
        </w:tc>
      </w:tr>
      <w:tr w:rsidR="00E37C1A" w14:paraId="2875ACE0" w14:textId="77777777">
        <w:tc>
          <w:tcPr>
            <w:tcW w:w="8085" w:type="dxa"/>
          </w:tcPr>
          <w:p w14:paraId="14E629A7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C’est la première fois que Karim s’inquiète d’avoir attrapé 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VIH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14:paraId="5CD8AA02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Le troisième en neuf ans.</w:t>
            </w:r>
          </w:p>
        </w:tc>
        <w:tc>
          <w:tcPr>
            <w:tcW w:w="1035" w:type="dxa"/>
          </w:tcPr>
          <w:p w14:paraId="7EFEED5C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  <w:tc>
          <w:tcPr>
            <w:tcW w:w="795" w:type="dxa"/>
          </w:tcPr>
          <w:p w14:paraId="14E4CC13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</w:tr>
      <w:tr w:rsidR="00E37C1A" w14:paraId="44D5C131" w14:textId="77777777">
        <w:tc>
          <w:tcPr>
            <w:tcW w:w="8085" w:type="dxa"/>
          </w:tcPr>
          <w:p w14:paraId="4575DB27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Karim craint les résultats du test.</w:t>
            </w:r>
          </w:p>
          <w:p w14:paraId="55652F79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Le visage blême.</w:t>
            </w:r>
          </w:p>
        </w:tc>
        <w:tc>
          <w:tcPr>
            <w:tcW w:w="1035" w:type="dxa"/>
          </w:tcPr>
          <w:p w14:paraId="25DB19AA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  <w:tc>
          <w:tcPr>
            <w:tcW w:w="795" w:type="dxa"/>
          </w:tcPr>
          <w:p w14:paraId="61744707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</w:tr>
      <w:tr w:rsidR="00E37C1A" w14:paraId="245A49FE" w14:textId="77777777">
        <w:tc>
          <w:tcPr>
            <w:tcW w:w="8085" w:type="dxa"/>
          </w:tcPr>
          <w:p w14:paraId="576152FC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Une personne « normale » attendrait des résultats séronégatifs.</w:t>
            </w:r>
          </w:p>
          <w:p w14:paraId="4BB973C0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Logique</w:t>
            </w:r>
          </w:p>
        </w:tc>
        <w:tc>
          <w:tcPr>
            <w:tcW w:w="1035" w:type="dxa"/>
          </w:tcPr>
          <w:p w14:paraId="249A5D4D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  <w:tc>
          <w:tcPr>
            <w:tcW w:w="795" w:type="dxa"/>
          </w:tcPr>
          <w:p w14:paraId="50FA1090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</w:tr>
      <w:tr w:rsidR="00E37C1A" w14:paraId="1F2B6E54" w14:textId="77777777">
        <w:tc>
          <w:tcPr>
            <w:tcW w:w="8085" w:type="dxa"/>
          </w:tcPr>
          <w:p w14:paraId="36D55B68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Karim a raison de craindre le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VIH.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32207F39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Il n’a jamais eu d’attitude à risque</w:t>
            </w:r>
          </w:p>
        </w:tc>
        <w:tc>
          <w:tcPr>
            <w:tcW w:w="1035" w:type="dxa"/>
          </w:tcPr>
          <w:p w14:paraId="23BD6A67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  <w:tc>
          <w:tcPr>
            <w:tcW w:w="795" w:type="dxa"/>
          </w:tcPr>
          <w:p w14:paraId="34A7A9D7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</w:tr>
      <w:tr w:rsidR="00E37C1A" w14:paraId="687EBCCD" w14:textId="77777777">
        <w:tc>
          <w:tcPr>
            <w:tcW w:w="8085" w:type="dxa"/>
          </w:tcPr>
          <w:p w14:paraId="60346275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Karim a beaucoup d’amis.</w:t>
            </w:r>
          </w:p>
          <w:p w14:paraId="54B20974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Ses pensées inquiétantes sont ses seules compagnes, avec Facebook</w:t>
            </w:r>
          </w:p>
        </w:tc>
        <w:tc>
          <w:tcPr>
            <w:tcW w:w="1035" w:type="dxa"/>
          </w:tcPr>
          <w:p w14:paraId="4D219702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  <w:tc>
          <w:tcPr>
            <w:tcW w:w="795" w:type="dxa"/>
          </w:tcPr>
          <w:p w14:paraId="1CAB08D6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</w:tr>
      <w:tr w:rsidR="00E37C1A" w14:paraId="68FDCE76" w14:textId="77777777">
        <w:tc>
          <w:tcPr>
            <w:tcW w:w="8085" w:type="dxa"/>
          </w:tcPr>
          <w:p w14:paraId="611DF41D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Karim aura bientôt 40 ans.</w:t>
            </w:r>
          </w:p>
          <w:p w14:paraId="552AEF19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il approche de la quarantaine</w:t>
            </w:r>
          </w:p>
        </w:tc>
        <w:tc>
          <w:tcPr>
            <w:tcW w:w="1035" w:type="dxa"/>
          </w:tcPr>
          <w:p w14:paraId="6B2387DE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  <w:tc>
          <w:tcPr>
            <w:tcW w:w="795" w:type="dxa"/>
          </w:tcPr>
          <w:p w14:paraId="4D203E2B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</w:tr>
      <w:tr w:rsidR="00E37C1A" w14:paraId="68A993E1" w14:textId="77777777">
        <w:tc>
          <w:tcPr>
            <w:tcW w:w="8085" w:type="dxa"/>
          </w:tcPr>
          <w:p w14:paraId="6BE672B6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Karim souffre depuis longtemps de l’hypocondrie.</w:t>
            </w:r>
          </w:p>
          <w:p w14:paraId="02CB94E6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depuis l’enfance</w:t>
            </w:r>
          </w:p>
        </w:tc>
        <w:tc>
          <w:tcPr>
            <w:tcW w:w="1035" w:type="dxa"/>
          </w:tcPr>
          <w:p w14:paraId="571BFADE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  <w:tc>
          <w:tcPr>
            <w:tcW w:w="795" w:type="dxa"/>
          </w:tcPr>
          <w:p w14:paraId="67740325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</w:tr>
      <w:tr w:rsidR="00E37C1A" w14:paraId="10501710" w14:textId="77777777">
        <w:tc>
          <w:tcPr>
            <w:tcW w:w="8085" w:type="dxa"/>
          </w:tcPr>
          <w:p w14:paraId="4C9B1F17" w14:textId="77777777" w:rsidR="00E37C1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Karim fait confiance aux médecins.</w:t>
            </w:r>
          </w:p>
          <w:p w14:paraId="760494F6" w14:textId="77777777" w:rsidR="00E37C1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</w:tabs>
              <w:spacing w:after="120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943634"/>
                <w:szCs w:val="20"/>
                <w:u w:val="single"/>
              </w:rPr>
              <w:t xml:space="preserve">Justification : </w:t>
            </w:r>
            <w:r>
              <w:rPr>
                <w:rFonts w:ascii="Calibri" w:eastAsia="Calibri" w:hAnsi="Calibri" w:cs="Calibri"/>
                <w:color w:val="000000"/>
                <w:szCs w:val="20"/>
              </w:rPr>
              <w:t>Il n’ose pas en parler à un médecin. / Il garde ses pensées pour lui.</w:t>
            </w:r>
          </w:p>
        </w:tc>
        <w:tc>
          <w:tcPr>
            <w:tcW w:w="1035" w:type="dxa"/>
          </w:tcPr>
          <w:p w14:paraId="28D398E1" w14:textId="77777777" w:rsidR="00E37C1A" w:rsidRDefault="00E37C1A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</w:p>
        </w:tc>
        <w:tc>
          <w:tcPr>
            <w:tcW w:w="795" w:type="dxa"/>
          </w:tcPr>
          <w:p w14:paraId="589CBEC9" w14:textId="77777777" w:rsidR="00E37C1A" w:rsidRDefault="00000000">
            <w:pPr>
              <w:tabs>
                <w:tab w:val="center" w:pos="4536"/>
                <w:tab w:val="right" w:pos="9072"/>
              </w:tabs>
              <w:spacing w:after="120"/>
              <w:rPr>
                <w:rFonts w:ascii="Calibri" w:eastAsia="Calibri" w:hAnsi="Calibri" w:cs="Calibri"/>
                <w:color w:val="C55911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C55911"/>
                <w:sz w:val="22"/>
                <w:szCs w:val="22"/>
              </w:rPr>
              <w:t>X</w:t>
            </w:r>
          </w:p>
        </w:tc>
      </w:tr>
    </w:tbl>
    <w:p w14:paraId="6B9185D2" w14:textId="77777777" w:rsidR="00E37C1A" w:rsidRDefault="00E37C1A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05" w:hanging="705"/>
        <w:rPr>
          <w:rFonts w:ascii="Calibri" w:eastAsia="Calibri" w:hAnsi="Calibri" w:cs="Calibri"/>
          <w:color w:val="943634"/>
          <w:u w:val="single"/>
        </w:rPr>
      </w:pPr>
    </w:p>
    <w:bookmarkStart w:id="8" w:name="_heading=h.2s8eyo1" w:colFirst="0" w:colLast="0"/>
    <w:bookmarkEnd w:id="8"/>
    <w:p w14:paraId="48C7AE4B" w14:textId="77777777" w:rsidR="00E37C1A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2"/>
          <w:szCs w:val="22"/>
        </w:rPr>
      </w:pPr>
      <w:sdt>
        <w:sdtPr>
          <w:tag w:val="goog_rdk_0"/>
          <w:id w:val="69165163"/>
        </w:sdtPr>
        <w:sdtContent/>
      </w:sdt>
      <w:r>
        <w:rPr>
          <w:rFonts w:ascii="Calibri" w:eastAsia="Calibri" w:hAnsi="Calibri" w:cs="Calibri"/>
          <w:b/>
          <w:color w:val="943634"/>
          <w:sz w:val="22"/>
          <w:szCs w:val="22"/>
        </w:rPr>
        <w:t>Portfoli</w:t>
      </w:r>
      <w:r w:rsidR="00E21DEB">
        <w:rPr>
          <w:rFonts w:ascii="Calibri" w:eastAsia="Calibri" w:hAnsi="Calibri" w:cs="Calibri"/>
          <w:b/>
          <w:color w:val="943634"/>
          <w:sz w:val="22"/>
          <w:szCs w:val="22"/>
        </w:rPr>
        <w:t>o</w:t>
      </w:r>
    </w:p>
    <w:p w14:paraId="2F764764" w14:textId="77777777" w:rsidR="00E37C1A" w:rsidRDefault="00000000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Section A : Rédaction écrite en conditions contrôlées.  (200 mots)</w:t>
      </w:r>
    </w:p>
    <w:p w14:paraId="679DA07E" w14:textId="77777777" w:rsidR="00E37C1A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Ecrivez dans votre journal intime de vos défauts secrets ou bien de vos craintes </w:t>
      </w:r>
      <w:sdt>
        <w:sdtPr>
          <w:tag w:val="goog_rdk_1"/>
          <w:id w:val="-22474363"/>
        </w:sdtPr>
        <w:sdtContent/>
      </w:sdt>
      <w:r>
        <w:rPr>
          <w:rFonts w:ascii="Calibri" w:eastAsia="Calibri" w:hAnsi="Calibri" w:cs="Calibri"/>
          <w:sz w:val="22"/>
          <w:szCs w:val="22"/>
        </w:rPr>
        <w:t>obsessi</w:t>
      </w:r>
      <w:r w:rsidR="00E21DEB">
        <w:rPr>
          <w:rFonts w:ascii="Calibri" w:eastAsia="Calibri" w:hAnsi="Calibri" w:cs="Calibri"/>
          <w:sz w:val="22"/>
          <w:szCs w:val="22"/>
        </w:rPr>
        <w:t>onnelles</w:t>
      </w:r>
      <w:r>
        <w:rPr>
          <w:rFonts w:ascii="Calibri" w:eastAsia="Calibri" w:hAnsi="Calibri" w:cs="Calibri"/>
          <w:sz w:val="22"/>
          <w:szCs w:val="22"/>
        </w:rPr>
        <w:t xml:space="preserve"> (Ecrivez 200 mots). </w:t>
      </w:r>
    </w:p>
    <w:p w14:paraId="2522E175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6301D9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3EED279E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B159D7C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774763A7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8C6F40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538D96A0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79D85449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7B265E64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A00157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04563A8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10CF88D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9A80EDE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F4F25BA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A672A90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32D88F8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39083219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A76B80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77FDC2A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F2DDA06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D11FCC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61C68DE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AEFD40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DA6FAE5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19F40CEB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2A05229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1B7CD0FA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1E69D7B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5D867474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A2E7D94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34945EC6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3B049AC3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3AB1F399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57DAF65E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62A606C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2C1D4C5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10C52A0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50CA7B6C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2EDBA07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75064AAC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D6BA82B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761F3197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25BE61FF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13C23C18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1D883100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0CCC7D08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1BE55FF2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499E77B1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5F62A4A7" w14:textId="77777777" w:rsidR="00E37C1A" w:rsidRDefault="00E37C1A">
      <w:pPr>
        <w:rPr>
          <w:rFonts w:ascii="Calibri" w:eastAsia="Calibri" w:hAnsi="Calibri" w:cs="Calibri"/>
          <w:sz w:val="22"/>
          <w:szCs w:val="22"/>
        </w:rPr>
      </w:pPr>
    </w:p>
    <w:p w14:paraId="66539553" w14:textId="77777777" w:rsidR="00E37C1A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Fiche réalisée par :</w:t>
      </w:r>
    </w:p>
    <w:p w14:paraId="2F947841" w14:textId="77777777" w:rsidR="00E37C1A" w:rsidRDefault="00000000">
      <w:pPr>
        <w:rPr>
          <w:rFonts w:ascii="Calibri" w:eastAsia="Calibri" w:hAnsi="Calibri" w:cs="Calibri"/>
          <w:b/>
          <w:sz w:val="22"/>
          <w:szCs w:val="22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Mientjie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b/>
          <w:sz w:val="22"/>
          <w:szCs w:val="22"/>
        </w:rPr>
        <w:t>CARBONELL ,</w:t>
      </w:r>
      <w:proofErr w:type="gram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Afrikaanse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Hoër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Meisieskool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Pretoria</w:t>
      </w:r>
    </w:p>
    <w:p w14:paraId="6DD62D0D" w14:textId="77777777" w:rsidR="00E37C1A" w:rsidRDefault="00000000">
      <w:pPr>
        <w:rPr>
          <w:rFonts w:ascii="Calibri" w:eastAsia="Calibri" w:hAnsi="Calibri" w:cs="Calibri"/>
          <w:sz w:val="22"/>
          <w:szCs w:val="22"/>
        </w:rPr>
      </w:pPr>
      <w:bookmarkStart w:id="9" w:name="_heading=h.gjdgxs" w:colFirst="0" w:colLast="0"/>
      <w:bookmarkEnd w:id="9"/>
      <w:proofErr w:type="spellStart"/>
      <w:r>
        <w:rPr>
          <w:rFonts w:ascii="Calibri" w:eastAsia="Calibri" w:hAnsi="Calibri" w:cs="Calibri"/>
          <w:b/>
          <w:sz w:val="22"/>
          <w:szCs w:val="22"/>
        </w:rPr>
        <w:t>Hedwig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COETZEE, Pretoria Boys High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School</w:t>
      </w:r>
      <w:proofErr w:type="spellEnd"/>
    </w:p>
    <w:sectPr w:rsidR="00E37C1A">
      <w:footerReference w:type="default" r:id="rId21"/>
      <w:type w:val="continuous"/>
      <w:pgSz w:w="11906" w:h="16838"/>
      <w:pgMar w:top="851" w:right="851" w:bottom="709" w:left="1134" w:header="709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649AA" w14:textId="77777777" w:rsidR="00736E43" w:rsidRDefault="00736E43">
      <w:r>
        <w:separator/>
      </w:r>
    </w:p>
  </w:endnote>
  <w:endnote w:type="continuationSeparator" w:id="0">
    <w:p w14:paraId="734FC98B" w14:textId="77777777" w:rsidR="00736E43" w:rsidRDefault="0073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7C15" w14:textId="77777777" w:rsidR="00E37C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Calibri" w:eastAsia="Calibri" w:hAnsi="Calibri" w:cs="Calibri"/>
        <w:color w:val="000000"/>
      </w:rPr>
      <w:t>L’hypocondriaque, Jean ZAGANIARIS – Partie n°1 – Fiche enseignant</w:t>
    </w:r>
    <w:r>
      <w:rPr>
        <w:rFonts w:ascii="Calibri" w:eastAsia="Calibri" w:hAnsi="Calibri" w:cs="Calibri"/>
        <w:color w:val="000000"/>
      </w:rPr>
      <w:tab/>
    </w:r>
    <w:r>
      <w:rPr>
        <w:color w:val="000000"/>
      </w:rPr>
      <w:t xml:space="preserve">   </w:t>
    </w: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1DEB">
      <w:rPr>
        <w:noProof/>
        <w:color w:val="000000"/>
      </w:rPr>
      <w:t>1</w:t>
    </w:r>
    <w:r>
      <w:rPr>
        <w:color w:val="000000"/>
      </w:rPr>
      <w:fldChar w:fldCharType="end"/>
    </w:r>
  </w:p>
  <w:p w14:paraId="12A8EA21" w14:textId="77777777" w:rsidR="00E37C1A" w:rsidRDefault="00E37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814C0" w14:textId="77777777" w:rsidR="00E37C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Calibri" w:eastAsia="Calibri" w:hAnsi="Calibri" w:cs="Calibri"/>
        <w:color w:val="000000"/>
      </w:rPr>
      <w:t>L’hypocondriaque, Jean ZAGANIARIS – Partie n°1 – Fiche enseignant</w:t>
    </w:r>
    <w:r>
      <w:rPr>
        <w:rFonts w:ascii="Calibri" w:eastAsia="Calibri" w:hAnsi="Calibri" w:cs="Calibri"/>
        <w:color w:val="000000"/>
      </w:rPr>
      <w:tab/>
    </w:r>
    <w:r>
      <w:rPr>
        <w:color w:val="000000"/>
      </w:rPr>
      <w:t xml:space="preserve">   </w:t>
    </w:r>
    <w:r>
      <w:rPr>
        <w:color w:val="000000"/>
      </w:rPr>
      <w:tab/>
      <w:t>3</w:t>
    </w:r>
  </w:p>
  <w:p w14:paraId="1CB0CAB7" w14:textId="77777777" w:rsidR="00E37C1A" w:rsidRDefault="00E37C1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F2E40" w14:textId="77777777" w:rsidR="00736E43" w:rsidRDefault="00736E43">
      <w:r>
        <w:separator/>
      </w:r>
    </w:p>
  </w:footnote>
  <w:footnote w:type="continuationSeparator" w:id="0">
    <w:p w14:paraId="1920B791" w14:textId="77777777" w:rsidR="00736E43" w:rsidRDefault="00736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9655B"/>
    <w:multiLevelType w:val="multilevel"/>
    <w:tmpl w:val="5E3E026C"/>
    <w:lvl w:ilvl="0">
      <w:start w:val="1"/>
      <w:numFmt w:val="bullet"/>
      <w:pStyle w:val="List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EE7A05"/>
    <w:multiLevelType w:val="multilevel"/>
    <w:tmpl w:val="BDD657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56E1"/>
    <w:multiLevelType w:val="multilevel"/>
    <w:tmpl w:val="7D9642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6122CC"/>
    <w:multiLevelType w:val="multilevel"/>
    <w:tmpl w:val="25D49C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224E8"/>
    <w:multiLevelType w:val="multilevel"/>
    <w:tmpl w:val="0834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BD0B96"/>
    <w:multiLevelType w:val="multilevel"/>
    <w:tmpl w:val="6DC0B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32572469">
    <w:abstractNumId w:val="0"/>
  </w:num>
  <w:num w:numId="2" w16cid:durableId="194972310">
    <w:abstractNumId w:val="4"/>
  </w:num>
  <w:num w:numId="3" w16cid:durableId="341931104">
    <w:abstractNumId w:val="5"/>
  </w:num>
  <w:num w:numId="4" w16cid:durableId="1767534482">
    <w:abstractNumId w:val="3"/>
  </w:num>
  <w:num w:numId="5" w16cid:durableId="853959448">
    <w:abstractNumId w:val="1"/>
  </w:num>
  <w:num w:numId="6" w16cid:durableId="18053858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C1A"/>
    <w:rsid w:val="0024128D"/>
    <w:rsid w:val="00736E43"/>
    <w:rsid w:val="00E21DEB"/>
    <w:rsid w:val="00E37C1A"/>
    <w:rsid w:val="00F0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38771C"/>
  <w15:docId w15:val="{50142D95-7BBA-4472-B0F8-A9194F7E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lang w:val="fr-FR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736A"/>
    <w:rPr>
      <w:szCs w:val="24"/>
      <w:lang w:eastAsia="fr-FR"/>
    </w:rPr>
  </w:style>
  <w:style w:type="paragraph" w:styleId="Heading1">
    <w:name w:val="heading 1"/>
    <w:basedOn w:val="Normal"/>
    <w:next w:val="Normal"/>
    <w:uiPriority w:val="9"/>
    <w:qFormat/>
    <w:rsid w:val="0012736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12736A"/>
    <w:pPr>
      <w:keepNext/>
      <w:jc w:val="center"/>
      <w:outlineLvl w:val="1"/>
    </w:pPr>
    <w:rPr>
      <w:b/>
      <w:bCs/>
      <w:color w:val="000080"/>
      <w:sz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2736A"/>
    <w:pPr>
      <w:keepNext/>
      <w:outlineLvl w:val="2"/>
    </w:pPr>
    <w:rPr>
      <w:rFonts w:ascii="Verdana" w:hAnsi="Verdana" w:cs="Arial"/>
      <w:b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2736A"/>
    <w:pPr>
      <w:keepNext/>
      <w:outlineLvl w:val="3"/>
    </w:pPr>
    <w:rPr>
      <w:rFonts w:ascii="Verdana" w:hAnsi="Verdana" w:cs="Arial"/>
      <w:bCs/>
      <w:i/>
      <w:iCs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2736A"/>
    <w:pPr>
      <w:keepNext/>
      <w:jc w:val="center"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2736A"/>
    <w:pPr>
      <w:keepNext/>
      <w:jc w:val="both"/>
      <w:outlineLvl w:val="5"/>
    </w:pPr>
    <w:rPr>
      <w:rFonts w:cs="Arial"/>
      <w:b/>
      <w:bCs/>
      <w:szCs w:val="22"/>
    </w:rPr>
  </w:style>
  <w:style w:type="paragraph" w:styleId="Heading7">
    <w:name w:val="heading 7"/>
    <w:basedOn w:val="Normal"/>
    <w:next w:val="Normal"/>
    <w:qFormat/>
    <w:rsid w:val="0012736A"/>
    <w:pPr>
      <w:keepNext/>
      <w:jc w:val="both"/>
      <w:outlineLvl w:val="6"/>
    </w:pPr>
    <w:rPr>
      <w:rFonts w:cs="Arial"/>
      <w:b/>
      <w:color w:val="666699"/>
      <w:szCs w:val="22"/>
    </w:rPr>
  </w:style>
  <w:style w:type="paragraph" w:styleId="Heading9">
    <w:name w:val="heading 9"/>
    <w:basedOn w:val="Normal"/>
    <w:next w:val="Normal"/>
    <w:link w:val="Heading9Char"/>
    <w:qFormat/>
    <w:rsid w:val="0012736A"/>
    <w:pPr>
      <w:keepNext/>
      <w:jc w:val="both"/>
      <w:outlineLvl w:val="8"/>
    </w:pPr>
    <w:rPr>
      <w:b/>
      <w:color w:val="00008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sid w:val="0012736A"/>
    <w:pPr>
      <w:jc w:val="center"/>
    </w:pPr>
    <w:rPr>
      <w:rFonts w:cs="Arial"/>
      <w:b/>
      <w:sz w:val="36"/>
      <w:szCs w:val="22"/>
    </w:rPr>
  </w:style>
  <w:style w:type="paragraph" w:styleId="ListBullet">
    <w:name w:val="List Bullet"/>
    <w:basedOn w:val="Normal"/>
    <w:rsid w:val="0012736A"/>
    <w:pPr>
      <w:numPr>
        <w:numId w:val="1"/>
      </w:numPr>
    </w:pPr>
    <w:rPr>
      <w:rFonts w:cs="Arial"/>
      <w:bCs/>
      <w:szCs w:val="22"/>
    </w:rPr>
  </w:style>
  <w:style w:type="paragraph" w:customStyle="1" w:styleId="titre1Regards">
    <w:name w:val="titre1Regards"/>
    <w:basedOn w:val="Normal"/>
    <w:rsid w:val="0012736A"/>
    <w:pPr>
      <w:jc w:val="both"/>
    </w:pPr>
    <w:rPr>
      <w:rFonts w:cs="Arial"/>
      <w:b/>
      <w:color w:val="000080"/>
      <w:sz w:val="32"/>
      <w:szCs w:val="32"/>
    </w:rPr>
  </w:style>
  <w:style w:type="paragraph" w:customStyle="1" w:styleId="titre2Regards">
    <w:name w:val="titre2Regards"/>
    <w:basedOn w:val="Heading3"/>
    <w:rsid w:val="0012736A"/>
    <w:pPr>
      <w:jc w:val="right"/>
    </w:pPr>
    <w:rPr>
      <w:rFonts w:ascii="Trebuchet MS" w:hAnsi="Trebuchet MS"/>
      <w:color w:val="000080"/>
      <w:sz w:val="22"/>
    </w:rPr>
  </w:style>
  <w:style w:type="paragraph" w:styleId="BodyText">
    <w:name w:val="Body Text"/>
    <w:basedOn w:val="Normal"/>
    <w:rsid w:val="0012736A"/>
    <w:rPr>
      <w:rFonts w:cs="Arial"/>
      <w:bCs/>
      <w:i/>
      <w:iCs/>
      <w:szCs w:val="22"/>
    </w:rPr>
  </w:style>
  <w:style w:type="paragraph" w:styleId="BodyText2">
    <w:name w:val="Body Text 2"/>
    <w:basedOn w:val="Normal"/>
    <w:rsid w:val="0012736A"/>
    <w:rPr>
      <w:rFonts w:cs="Arial"/>
      <w:b/>
      <w:color w:val="0000FF"/>
      <w:szCs w:val="22"/>
    </w:rPr>
  </w:style>
  <w:style w:type="paragraph" w:styleId="NormalWeb">
    <w:name w:val="Normal (Web)"/>
    <w:basedOn w:val="Normal"/>
    <w:uiPriority w:val="99"/>
    <w:rsid w:val="0012736A"/>
    <w:pPr>
      <w:spacing w:before="100" w:beforeAutospacing="1" w:after="100" w:afterAutospacing="1"/>
    </w:pPr>
    <w:rPr>
      <w:rFonts w:ascii="Arial Unicode MS" w:eastAsia="Arial Unicode MS" w:hAnsi="Arial Unicode MS" w:cs="Arial Unicode MS"/>
      <w:bCs/>
      <w:color w:val="000000"/>
      <w:szCs w:val="22"/>
    </w:rPr>
  </w:style>
  <w:style w:type="paragraph" w:styleId="Header">
    <w:name w:val="header"/>
    <w:basedOn w:val="Normal"/>
    <w:link w:val="HeaderChar"/>
    <w:rsid w:val="0012736A"/>
    <w:pPr>
      <w:tabs>
        <w:tab w:val="center" w:pos="4536"/>
        <w:tab w:val="right" w:pos="9072"/>
      </w:tabs>
      <w:autoSpaceDE w:val="0"/>
      <w:autoSpaceDN w:val="0"/>
    </w:pPr>
    <w:rPr>
      <w:rFonts w:ascii="Times" w:hAnsi="Times" w:cs="Arial"/>
      <w:bCs/>
      <w:szCs w:val="22"/>
    </w:rPr>
  </w:style>
  <w:style w:type="paragraph" w:customStyle="1" w:styleId="textes">
    <w:name w:val="textes"/>
    <w:basedOn w:val="Normal"/>
    <w:rsid w:val="0012736A"/>
    <w:rPr>
      <w:rFonts w:ascii="Tahoma" w:eastAsia="Times" w:hAnsi="Tahoma" w:cs="Arial"/>
      <w:bCs/>
      <w:color w:val="000000"/>
      <w:sz w:val="22"/>
      <w:szCs w:val="20"/>
    </w:rPr>
  </w:style>
  <w:style w:type="character" w:styleId="Hyperlink">
    <w:name w:val="Hyperlink"/>
    <w:aliases w:val="ETC Lien hypertexte"/>
    <w:uiPriority w:val="99"/>
    <w:rsid w:val="0012736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2736A"/>
    <w:pPr>
      <w:tabs>
        <w:tab w:val="center" w:pos="4536"/>
        <w:tab w:val="right" w:pos="9072"/>
      </w:tabs>
    </w:pPr>
    <w:rPr>
      <w:rFonts w:cs="Arial"/>
      <w:bCs/>
      <w:szCs w:val="22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b/>
      <w:sz w:val="28"/>
      <w:szCs w:val="28"/>
    </w:rPr>
  </w:style>
  <w:style w:type="paragraph" w:styleId="BalloonText">
    <w:name w:val="Balloon Text"/>
    <w:basedOn w:val="Normal"/>
    <w:semiHidden/>
    <w:rsid w:val="000B7B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47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74C47"/>
  </w:style>
  <w:style w:type="character" w:styleId="FollowedHyperlink">
    <w:name w:val="FollowedHyperlink"/>
    <w:rsid w:val="004A00F7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C686D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535C66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FB4FC5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rsid w:val="002F2753"/>
    <w:rPr>
      <w:rFonts w:ascii="Trebuchet MS" w:hAnsi="Trebuchet MS" w:cs="Arial"/>
      <w:b/>
      <w:color w:val="000080"/>
      <w:szCs w:val="22"/>
    </w:rPr>
  </w:style>
  <w:style w:type="character" w:customStyle="1" w:styleId="HeaderChar">
    <w:name w:val="Header Char"/>
    <w:link w:val="Header"/>
    <w:rsid w:val="00316FCF"/>
    <w:rPr>
      <w:rFonts w:ascii="Times" w:hAnsi="Times" w:cs="Arial"/>
      <w:bCs/>
      <w:szCs w:val="22"/>
      <w:lang w:val="fr-FR" w:eastAsia="fr-FR"/>
    </w:rPr>
  </w:style>
  <w:style w:type="table" w:customStyle="1" w:styleId="a">
    <w:basedOn w:val="TableNormal"/>
    <w:rsid w:val="0012736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12736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12736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12736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12736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12736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12736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FooterChar">
    <w:name w:val="Footer Char"/>
    <w:basedOn w:val="DefaultParagraphFont"/>
    <w:link w:val="Footer"/>
    <w:uiPriority w:val="99"/>
    <w:rsid w:val="00E51392"/>
    <w:rPr>
      <w:rFonts w:cs="Arial"/>
      <w:bCs/>
      <w:szCs w:val="22"/>
      <w:lang w:eastAsia="fr-FR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sim">
    <w:name w:val="s_im"/>
    <w:basedOn w:val="DefaultParagraphFont"/>
    <w:rsid w:val="0003480F"/>
  </w:style>
  <w:style w:type="character" w:styleId="Strong">
    <w:name w:val="Strong"/>
    <w:basedOn w:val="DefaultParagraphFont"/>
    <w:uiPriority w:val="22"/>
    <w:qFormat/>
    <w:rsid w:val="0048532F"/>
    <w:rPr>
      <w:b/>
      <w:bCs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www.elle.fr/Love-Sexe/Psycho/Phobies/Ereutophobie-d-ou-vient-la-peur-panique-de-rougir-3937065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lle.fr/Love-Sexe/Psycho/Phobies/Claustrophobie-d-ou-vient-la-peur-panique-d-etre-enferme-393923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7mCgzbzTV/CNpYv9kt9jRbsIClQ==">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774</Words>
  <Characters>4414</Characters>
  <Application>Microsoft Office Word</Application>
  <DocSecurity>0</DocSecurity>
  <Lines>36</Lines>
  <Paragraphs>10</Paragraphs>
  <ScaleCrop>false</ScaleCrop>
  <Company/>
  <LinksUpToDate>false</LinksUpToDate>
  <CharactersWithSpaces>5178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</dc:creator>
  <cp:lastModifiedBy>User</cp:lastModifiedBy>
  <cp:revision>3</cp:revision>
  <dcterms:created xsi:type="dcterms:W3CDTF">2022-06-26T17:15:00Z</dcterms:created>
  <dcterms:modified xsi:type="dcterms:W3CDTF">2023-02-10T09:01:00Z</dcterms:modified>
</cp:coreProperties>
</file>