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C47197" w14:paraId="7A1AD6AB" w14:textId="77777777" w:rsidTr="000717CF">
        <w:tc>
          <w:tcPr>
            <w:tcW w:w="7763" w:type="dxa"/>
            <w:vAlign w:val="center"/>
          </w:tcPr>
          <w:p w14:paraId="546D67AB" w14:textId="668DE210" w:rsidR="00C47197" w:rsidRDefault="007C6A16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7A4DC7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042EF1A1" w14:textId="77777777" w:rsidR="00C47197" w:rsidRDefault="00C47197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7F84D30" w14:textId="77777777" w:rsidR="00C47197" w:rsidRDefault="007C6A16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2BB5D78C" w14:textId="77777777" w:rsidR="00C47197" w:rsidRDefault="007C6A16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C47197" w14:paraId="0DA0BFF0" w14:textId="77777777" w:rsidTr="000717CF">
        <w:tc>
          <w:tcPr>
            <w:tcW w:w="10137" w:type="dxa"/>
            <w:gridSpan w:val="2"/>
            <w:vAlign w:val="center"/>
          </w:tcPr>
          <w:p w14:paraId="72AA62E4" w14:textId="77777777" w:rsidR="00C47197" w:rsidRDefault="007C6A16">
            <w:pPr>
              <w:ind w:left="1" w:hanging="3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n°6 – Purification et métamorphose</w:t>
            </w:r>
          </w:p>
        </w:tc>
      </w:tr>
    </w:tbl>
    <w:p w14:paraId="6AF01E72" w14:textId="77777777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18CCE777" w14:textId="77777777" w:rsidR="00C47197" w:rsidRDefault="007C6A1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200 - 204 « Rentrée chez elle […] occultant. »</w:t>
      </w:r>
    </w:p>
    <w:p w14:paraId="07D87103" w14:textId="77777777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15743D16" w14:textId="77777777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La symbolique de la purification par l’eau.</w:t>
      </w:r>
    </w:p>
    <w:p w14:paraId="275822ED" w14:textId="77777777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Selon vous, pourquoi </w:t>
      </w:r>
      <w:r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lise éprouve-t-elle le besoin de se laver 5 fois 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B409ED5" w14:textId="20605246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791A4F2E" w14:textId="77777777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015C9705" w14:textId="77777777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2 – QCM </w:t>
      </w:r>
    </w:p>
    <w:p w14:paraId="581A3F4E" w14:textId="1DFBC9D3" w:rsidR="00C47197" w:rsidRDefault="007C6A16">
      <w:pPr>
        <w:tabs>
          <w:tab w:val="center" w:pos="4536"/>
          <w:tab w:val="right" w:pos="9072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le passage p. 200 - 201 « Rentrée chez elle […] grave danger</w:t>
      </w:r>
      <w:r w:rsidR="004C4C5D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» et répondez aux questions en cochant la case qui convient.</w:t>
      </w:r>
    </w:p>
    <w:p w14:paraId="01FB7ECA" w14:textId="2DD4677F" w:rsidR="00C47197" w:rsidRDefault="007C6A16">
      <w:pPr>
        <w:tabs>
          <w:tab w:val="center" w:pos="4536"/>
          <w:tab w:val="right" w:pos="9072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Que fait </w:t>
      </w:r>
      <w:r w:rsidR="007A4DC7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lise lorsqu’elle rentre chez elle après la deuxième visite à la prison ?</w:t>
      </w:r>
    </w:p>
    <w:tbl>
      <w:tblPr>
        <w:tblStyle w:val="a0"/>
        <w:tblW w:w="9516" w:type="dxa"/>
        <w:jc w:val="right"/>
        <w:tblLayout w:type="fixed"/>
        <w:tblLook w:val="0000" w:firstRow="0" w:lastRow="0" w:firstColumn="0" w:lastColumn="0" w:noHBand="0" w:noVBand="0"/>
      </w:tblPr>
      <w:tblGrid>
        <w:gridCol w:w="9516"/>
      </w:tblGrid>
      <w:tr w:rsidR="00C47197" w14:paraId="15C57EBB" w14:textId="77777777" w:rsidTr="00B355A6">
        <w:trPr>
          <w:trHeight w:val="310"/>
          <w:jc w:val="right"/>
        </w:trPr>
        <w:tc>
          <w:tcPr>
            <w:tcW w:w="9516" w:type="dxa"/>
          </w:tcPr>
          <w:p w14:paraId="283BB618" w14:textId="3FEF1DBF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se douche à la hâte</w:t>
            </w:r>
            <w:r w:rsidR="00C1286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47197" w14:paraId="6D59A678" w14:textId="77777777" w:rsidTr="00B355A6">
        <w:trPr>
          <w:trHeight w:val="310"/>
          <w:jc w:val="right"/>
        </w:trPr>
        <w:tc>
          <w:tcPr>
            <w:tcW w:w="9516" w:type="dxa"/>
          </w:tcPr>
          <w:p w14:paraId="549B8567" w14:textId="5354F94F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se douche de manière obsessive</w:t>
            </w:r>
            <w:r w:rsidR="00C1286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47197" w14:paraId="7024D0F2" w14:textId="77777777" w:rsidTr="00B355A6">
        <w:trPr>
          <w:trHeight w:val="310"/>
          <w:jc w:val="right"/>
        </w:trPr>
        <w:tc>
          <w:tcPr>
            <w:tcW w:w="9516" w:type="dxa"/>
          </w:tcPr>
          <w:p w14:paraId="23543292" w14:textId="7DED2C21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se douche de manière nonchalante</w:t>
            </w:r>
            <w:r w:rsidR="00C1286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47197" w14:paraId="337B579E" w14:textId="77777777" w:rsidTr="00B355A6">
        <w:trPr>
          <w:trHeight w:val="419"/>
          <w:jc w:val="right"/>
        </w:trPr>
        <w:tc>
          <w:tcPr>
            <w:tcW w:w="9516" w:type="dxa"/>
          </w:tcPr>
          <w:p w14:paraId="4A78F77A" w14:textId="0EC2E56D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prend un bain</w:t>
            </w:r>
            <w:r w:rsidR="00C1286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F70BFCF" w14:textId="7D0BD861" w:rsidR="004C4C5D" w:rsidRDefault="004C4C5D" w:rsidP="004C4C5D">
            <w:pPr>
              <w:tabs>
                <w:tab w:val="center" w:pos="709"/>
                <w:tab w:val="right" w:pos="9072"/>
              </w:tabs>
              <w:spacing w:line="276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DDD2610" w14:textId="77777777" w:rsidR="00C47197" w:rsidRDefault="007C6A16" w:rsidP="000717CF">
      <w:pPr>
        <w:tabs>
          <w:tab w:val="center" w:pos="709"/>
          <w:tab w:val="right" w:pos="9072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Quels sentiments l’eau douce et chaude procure-t-elle à Élise ?</w:t>
      </w:r>
    </w:p>
    <w:tbl>
      <w:tblPr>
        <w:tblStyle w:val="a1"/>
        <w:tblW w:w="9509" w:type="dxa"/>
        <w:jc w:val="right"/>
        <w:tblLayout w:type="fixed"/>
        <w:tblLook w:val="0000" w:firstRow="0" w:lastRow="0" w:firstColumn="0" w:lastColumn="0" w:noHBand="0" w:noVBand="0"/>
      </w:tblPr>
      <w:tblGrid>
        <w:gridCol w:w="9509"/>
      </w:tblGrid>
      <w:tr w:rsidR="00C47197" w14:paraId="3F459031" w14:textId="77777777" w:rsidTr="00B355A6">
        <w:trPr>
          <w:trHeight w:val="269"/>
          <w:jc w:val="right"/>
        </w:trPr>
        <w:tc>
          <w:tcPr>
            <w:tcW w:w="9509" w:type="dxa"/>
          </w:tcPr>
          <w:p w14:paraId="4809E93C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bien-être et le réconfort</w:t>
            </w:r>
          </w:p>
        </w:tc>
      </w:tr>
      <w:tr w:rsidR="00C47197" w14:paraId="6ACEB551" w14:textId="77777777" w:rsidTr="00B355A6">
        <w:trPr>
          <w:trHeight w:val="269"/>
          <w:jc w:val="right"/>
        </w:trPr>
        <w:tc>
          <w:tcPr>
            <w:tcW w:w="9509" w:type="dxa"/>
          </w:tcPr>
          <w:p w14:paraId="6AB98921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joie et l’euphorie</w:t>
            </w:r>
          </w:p>
        </w:tc>
      </w:tr>
      <w:tr w:rsidR="00C47197" w14:paraId="2D103828" w14:textId="77777777" w:rsidTr="00B355A6">
        <w:trPr>
          <w:trHeight w:val="269"/>
          <w:jc w:val="right"/>
        </w:trPr>
        <w:tc>
          <w:tcPr>
            <w:tcW w:w="9509" w:type="dxa"/>
          </w:tcPr>
          <w:p w14:paraId="170EC7B5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colère et l’angoisse</w:t>
            </w:r>
          </w:p>
        </w:tc>
      </w:tr>
      <w:tr w:rsidR="00C47197" w14:paraId="5DFDF65E" w14:textId="77777777" w:rsidTr="00B355A6">
        <w:trPr>
          <w:trHeight w:val="385"/>
          <w:jc w:val="right"/>
        </w:trPr>
        <w:tc>
          <w:tcPr>
            <w:tcW w:w="9509" w:type="dxa"/>
          </w:tcPr>
          <w:p w14:paraId="22A6D7E2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l’amour et la perte</w:t>
            </w:r>
          </w:p>
          <w:p w14:paraId="6247225B" w14:textId="1DBACF13" w:rsidR="004C4C5D" w:rsidRDefault="004C4C5D" w:rsidP="004C4C5D">
            <w:pPr>
              <w:tabs>
                <w:tab w:val="center" w:pos="709"/>
                <w:tab w:val="right" w:pos="9072"/>
              </w:tabs>
              <w:spacing w:line="276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E150E8" w14:textId="77777777" w:rsidR="00C47197" w:rsidRDefault="007C6A16" w:rsidP="000717CF">
      <w:pPr>
        <w:tabs>
          <w:tab w:val="center" w:pos="709"/>
          <w:tab w:val="right" w:pos="9072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Depuis la mort de sa fille, comment pourrait-on caractériser le style de vie d’Élise ?</w:t>
      </w:r>
    </w:p>
    <w:tbl>
      <w:tblPr>
        <w:tblStyle w:val="a2"/>
        <w:tblW w:w="9496" w:type="dxa"/>
        <w:jc w:val="right"/>
        <w:tblLayout w:type="fixed"/>
        <w:tblLook w:val="0000" w:firstRow="0" w:lastRow="0" w:firstColumn="0" w:lastColumn="0" w:noHBand="0" w:noVBand="0"/>
      </w:tblPr>
      <w:tblGrid>
        <w:gridCol w:w="9496"/>
      </w:tblGrid>
      <w:tr w:rsidR="00C47197" w14:paraId="4CCBB354" w14:textId="77777777" w:rsidTr="00B355A6">
        <w:trPr>
          <w:trHeight w:val="313"/>
          <w:jc w:val="right"/>
        </w:trPr>
        <w:tc>
          <w:tcPr>
            <w:tcW w:w="9496" w:type="dxa"/>
          </w:tcPr>
          <w:p w14:paraId="48E9CF8A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vie de débauche</w:t>
            </w:r>
          </w:p>
        </w:tc>
      </w:tr>
      <w:tr w:rsidR="00C47197" w14:paraId="778CFE87" w14:textId="77777777" w:rsidTr="00B355A6">
        <w:trPr>
          <w:trHeight w:val="313"/>
          <w:jc w:val="right"/>
        </w:trPr>
        <w:tc>
          <w:tcPr>
            <w:tcW w:w="9496" w:type="dxa"/>
          </w:tcPr>
          <w:p w14:paraId="3DAB8152" w14:textId="59DB2A61" w:rsidR="00C47197" w:rsidRDefault="004C4C5D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7C6A16">
              <w:rPr>
                <w:rFonts w:ascii="Calibri" w:eastAsia="Calibri" w:hAnsi="Calibri" w:cs="Calibri"/>
                <w:sz w:val="22"/>
                <w:szCs w:val="22"/>
              </w:rPr>
              <w:t>ne vie de luxe</w:t>
            </w:r>
          </w:p>
        </w:tc>
      </w:tr>
      <w:tr w:rsidR="00C47197" w14:paraId="5A6C537E" w14:textId="77777777" w:rsidTr="00B355A6">
        <w:trPr>
          <w:trHeight w:val="313"/>
          <w:jc w:val="right"/>
        </w:trPr>
        <w:tc>
          <w:tcPr>
            <w:tcW w:w="9496" w:type="dxa"/>
          </w:tcPr>
          <w:p w14:paraId="770D75C7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vie austère</w:t>
            </w:r>
          </w:p>
        </w:tc>
      </w:tr>
      <w:tr w:rsidR="00C47197" w14:paraId="154ABE76" w14:textId="77777777" w:rsidTr="00B355A6">
        <w:trPr>
          <w:trHeight w:val="448"/>
          <w:jc w:val="right"/>
        </w:trPr>
        <w:tc>
          <w:tcPr>
            <w:tcW w:w="9496" w:type="dxa"/>
          </w:tcPr>
          <w:p w14:paraId="305BAF48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vie de célébrité</w:t>
            </w:r>
          </w:p>
          <w:p w14:paraId="08CC00E3" w14:textId="75B4B39E" w:rsidR="004C4C5D" w:rsidRDefault="004C4C5D" w:rsidP="004C4C5D">
            <w:pPr>
              <w:tabs>
                <w:tab w:val="center" w:pos="709"/>
                <w:tab w:val="right" w:pos="9072"/>
              </w:tabs>
              <w:spacing w:line="276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797EF8" w14:textId="77777777" w:rsidR="00C47197" w:rsidRDefault="007C6A16" w:rsidP="000717CF">
      <w:pPr>
        <w:tabs>
          <w:tab w:val="center" w:pos="709"/>
          <w:tab w:val="right" w:pos="9072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A quel moment voit-on un changement de comportement chez Élise ?</w:t>
      </w:r>
    </w:p>
    <w:tbl>
      <w:tblPr>
        <w:tblStyle w:val="a3"/>
        <w:tblW w:w="9487" w:type="dxa"/>
        <w:jc w:val="right"/>
        <w:tblLayout w:type="fixed"/>
        <w:tblLook w:val="0000" w:firstRow="0" w:lastRow="0" w:firstColumn="0" w:lastColumn="0" w:noHBand="0" w:noVBand="0"/>
      </w:tblPr>
      <w:tblGrid>
        <w:gridCol w:w="9487"/>
      </w:tblGrid>
      <w:tr w:rsidR="00C47197" w14:paraId="26E95CF3" w14:textId="77777777" w:rsidTr="00B355A6">
        <w:trPr>
          <w:trHeight w:val="301"/>
          <w:jc w:val="right"/>
        </w:trPr>
        <w:tc>
          <w:tcPr>
            <w:tcW w:w="9487" w:type="dxa"/>
          </w:tcPr>
          <w:p w14:paraId="2308E296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Quand elle se glissa derrière le rideau </w:t>
            </w:r>
          </w:p>
        </w:tc>
      </w:tr>
      <w:tr w:rsidR="00C47197" w14:paraId="442BF7FA" w14:textId="77777777" w:rsidTr="00B355A6">
        <w:trPr>
          <w:trHeight w:val="301"/>
          <w:jc w:val="right"/>
        </w:trPr>
        <w:tc>
          <w:tcPr>
            <w:tcW w:w="9487" w:type="dxa"/>
          </w:tcPr>
          <w:p w14:paraId="619FA28D" w14:textId="5FBED841" w:rsidR="00C47197" w:rsidRDefault="004C4C5D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Quand elle</w:t>
            </w:r>
            <w:r w:rsidR="007C6A16">
              <w:rPr>
                <w:rFonts w:ascii="Calibri" w:eastAsia="Calibri" w:hAnsi="Calibri" w:cs="Calibri"/>
                <w:sz w:val="22"/>
                <w:szCs w:val="22"/>
              </w:rPr>
              <w:t xml:space="preserve"> enfourna ses vêtements dans la lessiveuse</w:t>
            </w:r>
          </w:p>
        </w:tc>
      </w:tr>
      <w:tr w:rsidR="00C47197" w14:paraId="3BA8677C" w14:textId="77777777" w:rsidTr="00B355A6">
        <w:trPr>
          <w:trHeight w:val="301"/>
          <w:jc w:val="right"/>
        </w:trPr>
        <w:tc>
          <w:tcPr>
            <w:tcW w:w="9487" w:type="dxa"/>
          </w:tcPr>
          <w:p w14:paraId="65D51C37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Quand elle regardait le linge virevolter dans le tambour</w:t>
            </w:r>
          </w:p>
        </w:tc>
      </w:tr>
      <w:tr w:rsidR="00C47197" w14:paraId="259EBAB7" w14:textId="77777777" w:rsidTr="00B355A6">
        <w:trPr>
          <w:trHeight w:val="453"/>
          <w:jc w:val="right"/>
        </w:trPr>
        <w:tc>
          <w:tcPr>
            <w:tcW w:w="9487" w:type="dxa"/>
          </w:tcPr>
          <w:p w14:paraId="4696E367" w14:textId="77777777" w:rsidR="00C47197" w:rsidRDefault="007C6A16" w:rsidP="004C4C5D">
            <w:pPr>
              <w:numPr>
                <w:ilvl w:val="0"/>
                <w:numId w:val="2"/>
              </w:numPr>
              <w:tabs>
                <w:tab w:val="center" w:pos="709"/>
                <w:tab w:val="right" w:pos="9072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Quand elle circula nue dans le studio</w:t>
            </w:r>
          </w:p>
        </w:tc>
      </w:tr>
    </w:tbl>
    <w:p w14:paraId="556DBF38" w14:textId="77777777" w:rsidR="00C47197" w:rsidRDefault="00C47197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6E4D9EC8" w14:textId="77777777" w:rsidR="00C47197" w:rsidRDefault="00C47197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32D15DE3" w14:textId="35CB846D" w:rsidR="00C47197" w:rsidRDefault="00C47197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5BA4113A" w14:textId="77777777" w:rsidR="002B2371" w:rsidRDefault="002B237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250B916D" w14:textId="77777777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 xml:space="preserve">Activité 3 – Exercice d’appariement </w:t>
      </w:r>
    </w:p>
    <w:p w14:paraId="47D6D2C5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i/>
          <w:sz w:val="22"/>
          <w:szCs w:val="22"/>
        </w:rPr>
        <w:t>Reliez chaque mot ou expression (1 - 10) à sa signification (A – J).</w:t>
      </w:r>
    </w:p>
    <w:tbl>
      <w:tblPr>
        <w:tblStyle w:val="a4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585"/>
        <w:gridCol w:w="645"/>
        <w:gridCol w:w="4230"/>
      </w:tblGrid>
      <w:tr w:rsidR="00C47197" w14:paraId="71C371A1" w14:textId="77777777" w:rsidTr="00A55457">
        <w:trPr>
          <w:trHeight w:val="20"/>
        </w:trPr>
        <w:tc>
          <w:tcPr>
            <w:tcW w:w="5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70C" w14:textId="77777777" w:rsidR="00C47197" w:rsidRDefault="00C47197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F4EA" w14:textId="77777777" w:rsidR="00C47197" w:rsidRDefault="007C6A16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Mot/Expression</w:t>
            </w:r>
          </w:p>
        </w:tc>
        <w:tc>
          <w:tcPr>
            <w:tcW w:w="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9FA1" w14:textId="77777777" w:rsidR="00C47197" w:rsidRDefault="00C4719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F9D" w14:textId="77777777" w:rsidR="00C47197" w:rsidRDefault="007C6A16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Signification</w:t>
            </w:r>
          </w:p>
        </w:tc>
      </w:tr>
      <w:tr w:rsidR="00C47197" w14:paraId="6549A53A" w14:textId="77777777" w:rsidTr="00A55457">
        <w:trPr>
          <w:trHeight w:val="11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2525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FFCA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méfier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D241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FAB4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pic du luxe </w:t>
            </w:r>
          </w:p>
        </w:tc>
      </w:tr>
      <w:tr w:rsidR="00C47197" w14:paraId="00FB40A1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9A1B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D733" w14:textId="45EE48B1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être insatisfait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8DC1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F0DE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depuis des lustres</w:t>
            </w:r>
          </w:p>
        </w:tc>
      </w:tr>
      <w:tr w:rsidR="00C47197" w14:paraId="7FCC5A4E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1B02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F03E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domestiquer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81FE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D6B4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être laissé sur sa faim</w:t>
            </w:r>
          </w:p>
        </w:tc>
      </w:tr>
      <w:tr w:rsidR="00C47197" w14:paraId="4FFE7A68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54E6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F16A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depuis très longtemps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64FF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5D49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calfeutrer</w:t>
            </w:r>
          </w:p>
        </w:tc>
      </w:tr>
      <w:tr w:rsidR="00C47197" w14:paraId="37C4E955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CD28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6E84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faire plaisir/chouchouter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A8E0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7AEE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rôder</w:t>
            </w:r>
          </w:p>
        </w:tc>
      </w:tr>
      <w:tr w:rsidR="00C47197" w14:paraId="1D641FE6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38E0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986E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fermer hermétiquement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9080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3E7E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faire dorloter</w:t>
            </w:r>
          </w:p>
        </w:tc>
      </w:tr>
      <w:tr w:rsidR="00C47197" w14:paraId="65506374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6FE8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D759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summum de l’opulence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306C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230" w:type="dxa"/>
          </w:tcPr>
          <w:p w14:paraId="08F976D4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être sur ses gardes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C47197" w14:paraId="5CFFC678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3B12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0AE4" w14:textId="77777777" w:rsidR="00C47197" w:rsidRPr="00CC12D9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0717CF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CC12D9">
              <w:rPr>
                <w:rFonts w:ascii="Calibri" w:eastAsia="Calibri" w:hAnsi="Calibri" w:cs="Calibri"/>
                <w:sz w:val="22"/>
                <w:szCs w:val="22"/>
              </w:rPr>
              <w:t>ne pas se laisser séduire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8F25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4230" w:type="dxa"/>
          </w:tcPr>
          <w:p w14:paraId="03292868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décontenancer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C47197" w14:paraId="5DC6A192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C0C5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28A0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intimider, déconcerter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3A8C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DE14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résister aux avances </w:t>
            </w:r>
          </w:p>
        </w:tc>
      </w:tr>
      <w:tr w:rsidR="00C47197" w14:paraId="51328555" w14:textId="77777777" w:rsidTr="00A55457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4511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6DA7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tourner autour de quelqu’un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564B" w14:textId="77777777" w:rsidR="00C47197" w:rsidRDefault="007C6A16" w:rsidP="00CC12D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4230" w:type="dxa"/>
          </w:tcPr>
          <w:p w14:paraId="71B53EAE" w14:textId="77777777" w:rsidR="00C47197" w:rsidRDefault="007C6A16" w:rsidP="00CC12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apprivoiser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1A31EBEB" w14:textId="77777777" w:rsidR="00C47197" w:rsidRDefault="00C47197" w:rsidP="00CC12D9">
      <w:pP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TableGrid1"/>
        <w:tblW w:w="9030" w:type="dxa"/>
        <w:tblLayout w:type="fixed"/>
        <w:tblLook w:val="0600" w:firstRow="0" w:lastRow="0" w:firstColumn="0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C47197" w14:paraId="1CD042B7" w14:textId="77777777" w:rsidTr="00A55457">
        <w:trPr>
          <w:trHeight w:val="227"/>
        </w:trPr>
        <w:tc>
          <w:tcPr>
            <w:tcW w:w="903" w:type="dxa"/>
          </w:tcPr>
          <w:p w14:paraId="08344847" w14:textId="77777777" w:rsidR="00C47197" w:rsidRDefault="00C47197" w:rsidP="00A55457">
            <w:pPr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</w:tcPr>
          <w:p w14:paraId="58C57E38" w14:textId="2277A426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03" w:type="dxa"/>
          </w:tcPr>
          <w:p w14:paraId="2B880D8D" w14:textId="62E1148D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03" w:type="dxa"/>
          </w:tcPr>
          <w:p w14:paraId="1D7CA095" w14:textId="6FDE61C0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03" w:type="dxa"/>
          </w:tcPr>
          <w:p w14:paraId="51293D1C" w14:textId="4158FE9B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03" w:type="dxa"/>
          </w:tcPr>
          <w:p w14:paraId="361A31DD" w14:textId="0E2C63E4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903" w:type="dxa"/>
          </w:tcPr>
          <w:p w14:paraId="25F7CB32" w14:textId="5800E4AA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903" w:type="dxa"/>
          </w:tcPr>
          <w:p w14:paraId="2E3B03D3" w14:textId="3551287F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903" w:type="dxa"/>
          </w:tcPr>
          <w:p w14:paraId="290E7425" w14:textId="058B68B5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903" w:type="dxa"/>
          </w:tcPr>
          <w:p w14:paraId="2A8A75A7" w14:textId="77777777" w:rsidR="00C47197" w:rsidRDefault="007C6A16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</w:tr>
      <w:tr w:rsidR="00C47197" w14:paraId="1E7659D2" w14:textId="77777777" w:rsidTr="00A55457">
        <w:trPr>
          <w:trHeight w:val="227"/>
        </w:trPr>
        <w:tc>
          <w:tcPr>
            <w:tcW w:w="903" w:type="dxa"/>
          </w:tcPr>
          <w:p w14:paraId="7C9C1F0C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0C6014E3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5D0DEFF3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7ABB32E9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7A9D1B96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78384EF0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23393A5C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6580A7EC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13B6F409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3" w:type="dxa"/>
          </w:tcPr>
          <w:p w14:paraId="6CBCB4F0" w14:textId="77777777" w:rsidR="00C47197" w:rsidRDefault="00C47197" w:rsidP="00A55457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A16326D" w14:textId="77777777" w:rsidR="00C47197" w:rsidRDefault="00C47197" w:rsidP="00A55457">
      <w:pP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3E614C06" w14:textId="77777777" w:rsidR="00A55457" w:rsidRDefault="00A554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0996415" w14:textId="503C8FB1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– VRAI ou FAUX ? p.201 – 202 « Aux derniers mots […] elle ! »</w:t>
      </w:r>
    </w:p>
    <w:p w14:paraId="17A11CFF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Dites si les affirmations suivantes sont vraies ou fausses. Cochez la colonne qui convient et justifiez votre choix par des mots du texte.</w:t>
      </w:r>
    </w:p>
    <w:tbl>
      <w:tblPr>
        <w:tblStyle w:val="a6"/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5"/>
        <w:gridCol w:w="660"/>
        <w:gridCol w:w="660"/>
      </w:tblGrid>
      <w:tr w:rsidR="00C47197" w14:paraId="0B139CBD" w14:textId="77777777">
        <w:trPr>
          <w:jc w:val="center"/>
        </w:trPr>
        <w:tc>
          <w:tcPr>
            <w:tcW w:w="8595" w:type="dxa"/>
            <w:tcBorders>
              <w:top w:val="nil"/>
              <w:left w:val="nil"/>
            </w:tcBorders>
            <w:vAlign w:val="center"/>
          </w:tcPr>
          <w:p w14:paraId="1AE2324A" w14:textId="77777777" w:rsidR="00C47197" w:rsidRDefault="00C47197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vAlign w:val="center"/>
          </w:tcPr>
          <w:p w14:paraId="72B00314" w14:textId="77777777" w:rsidR="00C47197" w:rsidRDefault="007C6A1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Vrai</w:t>
            </w:r>
          </w:p>
        </w:tc>
        <w:tc>
          <w:tcPr>
            <w:tcW w:w="660" w:type="dxa"/>
            <w:vAlign w:val="center"/>
          </w:tcPr>
          <w:p w14:paraId="657315AE" w14:textId="77777777" w:rsidR="00C47197" w:rsidRDefault="007C6A1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Faux</w:t>
            </w:r>
          </w:p>
        </w:tc>
      </w:tr>
      <w:tr w:rsidR="00C47197" w14:paraId="42E93CB4" w14:textId="77777777">
        <w:trPr>
          <w:jc w:val="center"/>
        </w:trPr>
        <w:tc>
          <w:tcPr>
            <w:tcW w:w="8595" w:type="dxa"/>
          </w:tcPr>
          <w:p w14:paraId="0A70C10D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Les paroles de Sam Louis lors de sa dernière visite n’ont eu aucun effet sur Élise.</w:t>
            </w:r>
          </w:p>
          <w:p w14:paraId="1A0CA671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</w:t>
            </w:r>
            <w:r w:rsidR="00CC12D9">
              <w:rPr>
                <w:rFonts w:ascii="Calibri" w:eastAsia="Calibri" w:hAnsi="Calibri" w:cs="Calibri"/>
                <w:u w:val="single"/>
              </w:rPr>
              <w:t xml:space="preserve"> :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AAC0A7" w14:textId="28679200" w:rsidR="002B2371" w:rsidRPr="002B2371" w:rsidRDefault="002B2371">
            <w:pPr>
              <w:spacing w:line="360" w:lineRule="auto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 w:rsidRPr="002B2371">
              <w:rPr>
                <w:rFonts w:ascii="Calibri" w:eastAsia="Calibri" w:hAnsi="Calibri" w:cs="Calibri"/>
                <w:sz w:val="8"/>
                <w:szCs w:val="8"/>
              </w:rPr>
              <w:t xml:space="preserve">  </w:t>
            </w:r>
          </w:p>
        </w:tc>
        <w:tc>
          <w:tcPr>
            <w:tcW w:w="660" w:type="dxa"/>
            <w:vAlign w:val="center"/>
          </w:tcPr>
          <w:p w14:paraId="0BAD919A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1115C827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  <w:p w14:paraId="6846129C" w14:textId="77777777" w:rsidR="00CC12D9" w:rsidRDefault="00CC12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  <w:p w14:paraId="1CB766A3" w14:textId="2FD1DB68" w:rsidR="00CC12D9" w:rsidRDefault="00CC12D9" w:rsidP="00CC12D9">
            <w:pP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1D870A61" w14:textId="77777777">
        <w:trPr>
          <w:jc w:val="center"/>
        </w:trPr>
        <w:tc>
          <w:tcPr>
            <w:tcW w:w="8595" w:type="dxa"/>
          </w:tcPr>
          <w:p w14:paraId="08CA95CB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Le décès de Laure a eu un effet dévastateur sur l’état général d’Élise.</w:t>
            </w:r>
          </w:p>
          <w:p w14:paraId="0013F538" w14:textId="77777777" w:rsidR="000717CF" w:rsidRDefault="007C6A16" w:rsidP="00CC12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E13C66" w14:textId="0FB6408E" w:rsidR="002B2371" w:rsidRPr="002B2371" w:rsidRDefault="002B2371" w:rsidP="00CC12D9">
            <w:pPr>
              <w:spacing w:line="360" w:lineRule="auto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 w:rsidRPr="002B2371">
              <w:rPr>
                <w:rFonts w:ascii="Calibri" w:eastAsia="Calibri" w:hAnsi="Calibri" w:cs="Calibri"/>
                <w:sz w:val="8"/>
                <w:szCs w:val="8"/>
              </w:rPr>
              <w:t xml:space="preserve">   </w:t>
            </w:r>
          </w:p>
        </w:tc>
        <w:tc>
          <w:tcPr>
            <w:tcW w:w="660" w:type="dxa"/>
            <w:vAlign w:val="center"/>
          </w:tcPr>
          <w:p w14:paraId="01D702FB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3099F635" w14:textId="323FE25F" w:rsidR="00CC12D9" w:rsidRDefault="00CC12D9" w:rsidP="00CC12D9">
            <w:pP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7B15BEDC" w14:textId="77777777">
        <w:trPr>
          <w:jc w:val="center"/>
        </w:trPr>
        <w:tc>
          <w:tcPr>
            <w:tcW w:w="8595" w:type="dxa"/>
          </w:tcPr>
          <w:p w14:paraId="60A5DB6A" w14:textId="6A67FF3C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Pour se protéger de la tristesse qui la menaçait, elle s’est spirituellement isolée du reste du monde.</w:t>
            </w:r>
          </w:p>
          <w:p w14:paraId="70C1D17B" w14:textId="77777777" w:rsidR="002B2371" w:rsidRDefault="007C6A16" w:rsidP="002B2371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Justification :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DF69D7" w14:textId="5780C376" w:rsidR="002B2371" w:rsidRPr="002B2371" w:rsidRDefault="002B2371" w:rsidP="002B2371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2B2371">
              <w:rPr>
                <w:rFonts w:ascii="Calibri" w:eastAsia="Calibri" w:hAnsi="Calibri" w:cs="Calibri"/>
                <w:sz w:val="8"/>
                <w:szCs w:val="8"/>
              </w:rPr>
              <w:t xml:space="preserve">  </w:t>
            </w:r>
          </w:p>
        </w:tc>
        <w:tc>
          <w:tcPr>
            <w:tcW w:w="660" w:type="dxa"/>
            <w:vAlign w:val="center"/>
          </w:tcPr>
          <w:p w14:paraId="76EC525D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7A5B1C86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  <w:p w14:paraId="170CBF1D" w14:textId="77777777" w:rsidR="00A55457" w:rsidRDefault="00A5545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  <w:p w14:paraId="7A2881FA" w14:textId="77777777" w:rsidR="00A55457" w:rsidRDefault="00A5545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  <w:p w14:paraId="0711FECB" w14:textId="77777777" w:rsidR="00A55457" w:rsidRDefault="00A5545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  <w:p w14:paraId="6320C440" w14:textId="7F0F3FDD" w:rsidR="00A55457" w:rsidRDefault="00A5545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12473786" w14:textId="77777777">
        <w:trPr>
          <w:jc w:val="center"/>
        </w:trPr>
        <w:tc>
          <w:tcPr>
            <w:tcW w:w="8595" w:type="dxa"/>
          </w:tcPr>
          <w:p w14:paraId="0C48088B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4. Pour se sauver elle-même, elle s’est concentrée uniquement sur le dossier de sa fille.</w:t>
            </w:r>
          </w:p>
          <w:p w14:paraId="427C7178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Justification :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3B19F28B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6D7A9230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0FFBD2D8" w14:textId="77777777">
        <w:trPr>
          <w:jc w:val="center"/>
        </w:trPr>
        <w:tc>
          <w:tcPr>
            <w:tcW w:w="8595" w:type="dxa"/>
          </w:tcPr>
          <w:p w14:paraId="5129BB5D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Élise a consacré tout son temps à la douleur des autres familles pour atténuer son propre chagrin.</w:t>
            </w:r>
          </w:p>
          <w:p w14:paraId="4905B4A7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</w:p>
          <w:p w14:paraId="7AF04AA6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6F6CB64B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389A3BFB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1E4D6883" w14:textId="77777777">
        <w:trPr>
          <w:jc w:val="center"/>
        </w:trPr>
        <w:tc>
          <w:tcPr>
            <w:tcW w:w="8595" w:type="dxa"/>
          </w:tcPr>
          <w:p w14:paraId="4AD466F5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Sam Louis ne ressent aucune émotion par rapport à ses victimes.</w:t>
            </w:r>
          </w:p>
          <w:p w14:paraId="517EB193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046F35D0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39702522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308353BA" w14:textId="77777777">
        <w:trPr>
          <w:jc w:val="center"/>
        </w:trPr>
        <w:tc>
          <w:tcPr>
            <w:tcW w:w="8595" w:type="dxa"/>
          </w:tcPr>
          <w:p w14:paraId="1AAF374B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Dans son logement alsacien, Élise a décidé de s’entourer d’objets appartenant à Laure afin de sauvegarder sa mémoire.</w:t>
            </w:r>
          </w:p>
          <w:p w14:paraId="4EE8F995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5ABBB1F4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6DA6BBE6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1181E39D" w14:textId="77777777">
        <w:trPr>
          <w:jc w:val="center"/>
        </w:trPr>
        <w:tc>
          <w:tcPr>
            <w:tcW w:w="8595" w:type="dxa"/>
          </w:tcPr>
          <w:p w14:paraId="392FD313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Sam Louis n’a pas du tout mis en danger la stabilité fragile d’Élise.</w:t>
            </w:r>
          </w:p>
          <w:p w14:paraId="7AC144D5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637AA3C6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72E9E1A1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75828236" w14:textId="77777777">
        <w:trPr>
          <w:jc w:val="center"/>
        </w:trPr>
        <w:tc>
          <w:tcPr>
            <w:tcW w:w="8595" w:type="dxa"/>
          </w:tcPr>
          <w:p w14:paraId="3F05B6E8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 En occultant le souvenir de Laure, le meurtrier provoque chez Élise une multitude de sentiments intenses. </w:t>
            </w:r>
          </w:p>
          <w:p w14:paraId="5946B6F3" w14:textId="77777777" w:rsidR="00C47197" w:rsidRDefault="007C6A16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08E56BDC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646799C2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5F96EC46" w14:textId="77777777">
        <w:trPr>
          <w:jc w:val="center"/>
        </w:trPr>
        <w:tc>
          <w:tcPr>
            <w:tcW w:w="8595" w:type="dxa"/>
          </w:tcPr>
          <w:p w14:paraId="2ACA508C" w14:textId="77777777" w:rsidR="00C47197" w:rsidRDefault="007C6A16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 Élise se promet que le meurtrier ne pourra jamais oublier le nom de sa victime.</w:t>
            </w:r>
          </w:p>
          <w:p w14:paraId="2E80D950" w14:textId="77777777" w:rsidR="00C47197" w:rsidRDefault="007C6A16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vAlign w:val="center"/>
          </w:tcPr>
          <w:p w14:paraId="201D8C5C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289E650A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</w:tbl>
    <w:p w14:paraId="3BF329BF" w14:textId="622D914E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</w:p>
    <w:p w14:paraId="7A9568F0" w14:textId="3AB93696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5 – Les pronoms</w:t>
      </w:r>
    </w:p>
    <w:p w14:paraId="50E7B63F" w14:textId="0ED78982" w:rsidR="00C47197" w:rsidRDefault="007C6A16">
      <w:pPr>
        <w:spacing w:line="360" w:lineRule="auto"/>
        <w:ind w:left="0" w:hanging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z w:val="22"/>
          <w:szCs w:val="22"/>
        </w:rPr>
        <w:t>Que représentent les différents pronoms dans la phrase « Si ce monstre l’escamotait, elle la lui</w:t>
      </w:r>
      <w:r w:rsidR="00CC12D9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rappellerait, </w:t>
      </w:r>
      <w:r w:rsidR="004C4C5D">
        <w:rPr>
          <w:rFonts w:ascii="Calibri" w:eastAsia="Calibri" w:hAnsi="Calibri" w:cs="Calibri"/>
          <w:i/>
          <w:sz w:val="22"/>
          <w:szCs w:val="22"/>
        </w:rPr>
        <w:t>elle !</w:t>
      </w:r>
      <w:r>
        <w:rPr>
          <w:rFonts w:ascii="Calibri" w:eastAsia="Calibri" w:hAnsi="Calibri" w:cs="Calibri"/>
          <w:i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 Cochez la bonne réponse.</w:t>
      </w:r>
    </w:p>
    <w:tbl>
      <w:tblPr>
        <w:tblStyle w:val="a7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1636"/>
        <w:gridCol w:w="1636"/>
        <w:gridCol w:w="1636"/>
        <w:gridCol w:w="1637"/>
      </w:tblGrid>
      <w:tr w:rsidR="00C47197" w14:paraId="1D6CA914" w14:textId="77777777" w:rsidTr="00C1286E">
        <w:trPr>
          <w:trHeight w:val="113"/>
        </w:trPr>
        <w:tc>
          <w:tcPr>
            <w:tcW w:w="3378" w:type="dxa"/>
          </w:tcPr>
          <w:p w14:paraId="644780DA" w14:textId="77777777" w:rsidR="00C47197" w:rsidRDefault="00C47197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26270F9A" w14:textId="3B373020" w:rsidR="00C47197" w:rsidRDefault="00CC12D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É</w:t>
            </w:r>
            <w:r w:rsidR="007C6A16">
              <w:rPr>
                <w:rFonts w:ascii="Calibri" w:eastAsia="Calibri" w:hAnsi="Calibri" w:cs="Calibri"/>
                <w:b/>
                <w:sz w:val="22"/>
                <w:szCs w:val="22"/>
              </w:rPr>
              <w:t>lise</w:t>
            </w:r>
          </w:p>
        </w:tc>
        <w:tc>
          <w:tcPr>
            <w:tcW w:w="1636" w:type="dxa"/>
            <w:vAlign w:val="center"/>
          </w:tcPr>
          <w:p w14:paraId="438E49B5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Laure</w:t>
            </w:r>
          </w:p>
        </w:tc>
        <w:tc>
          <w:tcPr>
            <w:tcW w:w="1636" w:type="dxa"/>
            <w:vAlign w:val="center"/>
          </w:tcPr>
          <w:p w14:paraId="44AE7886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 Louis</w:t>
            </w:r>
          </w:p>
        </w:tc>
        <w:tc>
          <w:tcPr>
            <w:tcW w:w="1637" w:type="dxa"/>
            <w:vAlign w:val="center"/>
          </w:tcPr>
          <w:p w14:paraId="7452895D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souvenir</w:t>
            </w:r>
          </w:p>
        </w:tc>
      </w:tr>
      <w:tr w:rsidR="00C47197" w14:paraId="16A48CCD" w14:textId="77777777" w:rsidTr="00C1286E">
        <w:trPr>
          <w:trHeight w:val="113"/>
        </w:trPr>
        <w:tc>
          <w:tcPr>
            <w:tcW w:w="3378" w:type="dxa"/>
            <w:vAlign w:val="center"/>
          </w:tcPr>
          <w:p w14:paraId="6C9F1424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escamotait</w:t>
            </w:r>
          </w:p>
        </w:tc>
        <w:tc>
          <w:tcPr>
            <w:tcW w:w="1636" w:type="dxa"/>
            <w:vAlign w:val="center"/>
          </w:tcPr>
          <w:p w14:paraId="2DD4ABE8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52D39C73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1B25D85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15E894E3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2408D589" w14:textId="77777777" w:rsidTr="00C1286E">
        <w:trPr>
          <w:trHeight w:val="113"/>
        </w:trPr>
        <w:tc>
          <w:tcPr>
            <w:tcW w:w="3378" w:type="dxa"/>
            <w:vAlign w:val="center"/>
          </w:tcPr>
          <w:p w14:paraId="41BA6120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elle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lui rappellerait, elle !</w:t>
            </w:r>
          </w:p>
        </w:tc>
        <w:tc>
          <w:tcPr>
            <w:tcW w:w="1636" w:type="dxa"/>
            <w:vAlign w:val="center"/>
          </w:tcPr>
          <w:p w14:paraId="262CDB7F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21ED6CEF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2C78BF7A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2F567D1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2874C982" w14:textId="77777777" w:rsidTr="00C1286E">
        <w:trPr>
          <w:trHeight w:val="113"/>
        </w:trPr>
        <w:tc>
          <w:tcPr>
            <w:tcW w:w="3378" w:type="dxa"/>
            <w:vAlign w:val="center"/>
          </w:tcPr>
          <w:p w14:paraId="01F4B2E1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lui rappellerait, elle !</w:t>
            </w:r>
          </w:p>
        </w:tc>
        <w:tc>
          <w:tcPr>
            <w:tcW w:w="1636" w:type="dxa"/>
            <w:vAlign w:val="center"/>
          </w:tcPr>
          <w:p w14:paraId="237F0781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5B4FA85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19F9351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0875C0DE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28412735" w14:textId="77777777" w:rsidTr="00C1286E">
        <w:trPr>
          <w:trHeight w:val="113"/>
        </w:trPr>
        <w:tc>
          <w:tcPr>
            <w:tcW w:w="3378" w:type="dxa"/>
            <w:vAlign w:val="center"/>
          </w:tcPr>
          <w:p w14:paraId="2363574C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la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lui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rappellerait, elle !</w:t>
            </w:r>
          </w:p>
        </w:tc>
        <w:tc>
          <w:tcPr>
            <w:tcW w:w="1636" w:type="dxa"/>
            <w:vAlign w:val="center"/>
          </w:tcPr>
          <w:p w14:paraId="3518B4A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0FD68345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3376AE6E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6B0E8CEC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5DF3BF57" w14:textId="77777777" w:rsidTr="00C1286E">
        <w:trPr>
          <w:trHeight w:val="113"/>
        </w:trPr>
        <w:tc>
          <w:tcPr>
            <w:tcW w:w="3378" w:type="dxa"/>
            <w:vAlign w:val="center"/>
          </w:tcPr>
          <w:p w14:paraId="6689DE44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la lui rappellerait,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elle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!</w:t>
            </w:r>
          </w:p>
        </w:tc>
        <w:tc>
          <w:tcPr>
            <w:tcW w:w="1636" w:type="dxa"/>
            <w:vAlign w:val="center"/>
          </w:tcPr>
          <w:p w14:paraId="5220B184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4B46F47D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14:paraId="7C1E2996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09174D0E" w14:textId="77777777" w:rsidR="00C47197" w:rsidRDefault="00C47197" w:rsidP="00A5545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</w:tbl>
    <w:p w14:paraId="5BDA94A2" w14:textId="77777777" w:rsidR="000717CF" w:rsidRDefault="00071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B0061B7" w14:textId="6B84E8E2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6 – En vos propres mots - p.202 « Le piège […] la trappe. »</w:t>
      </w:r>
    </w:p>
    <w:p w14:paraId="08B1A604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Relisez le passage et répondez aux questions suivantes avec vos propres mots.</w:t>
      </w:r>
    </w:p>
    <w:p w14:paraId="223A96BC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De quel piège/trappe parle Élise ?</w:t>
      </w:r>
    </w:p>
    <w:p w14:paraId="3CB57560" w14:textId="3E0DBBB6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</w:p>
    <w:p w14:paraId="1864BDDE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Expliquez pourquoi Sam est décrit comme une personne diabolique par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>lise.</w:t>
      </w:r>
    </w:p>
    <w:p w14:paraId="6BD4A6E4" w14:textId="4D55B5CB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</w:p>
    <w:p w14:paraId="58137056" w14:textId="77777777" w:rsidR="00C47197" w:rsidRDefault="00C47197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CC988A7" w14:textId="77777777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7 – Les 6 points d’exclamation - p. 202 – 203 « Cet équilibre […] trappe. »</w:t>
      </w:r>
    </w:p>
    <w:p w14:paraId="5A8C60B5" w14:textId="6772EAE5" w:rsidR="00C47197" w:rsidRDefault="007C6A16" w:rsidP="000717CF">
      <w:pPr>
        <w:spacing w:line="360" w:lineRule="auto"/>
        <w:ind w:left="0" w:hanging="2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Il y a 6 points d’exclamation dans ce passage qui illustrent une progression dans l’état d’esprit de la </w:t>
      </w:r>
      <w:r w:rsidR="000717CF"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ère. </w:t>
      </w:r>
    </w:p>
    <w:p w14:paraId="5666EB46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Associez chaque phrase exclamative à l’état d’esprit correspondant en cochant la case qui convient.</w:t>
      </w:r>
    </w:p>
    <w:tbl>
      <w:tblPr>
        <w:tblStyle w:val="a8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6"/>
        <w:gridCol w:w="1737"/>
        <w:gridCol w:w="1736"/>
        <w:gridCol w:w="1737"/>
      </w:tblGrid>
      <w:tr w:rsidR="00C47197" w14:paraId="4FC2EC8A" w14:textId="77777777" w:rsidTr="00C1286E">
        <w:trPr>
          <w:trHeight w:val="580"/>
        </w:trPr>
        <w:tc>
          <w:tcPr>
            <w:tcW w:w="2552" w:type="dxa"/>
            <w:shd w:val="clear" w:color="auto" w:fill="D9D9D9"/>
          </w:tcPr>
          <w:p w14:paraId="455CCF5F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Phrase exclamative</w:t>
            </w:r>
          </w:p>
        </w:tc>
        <w:tc>
          <w:tcPr>
            <w:tcW w:w="1736" w:type="dxa"/>
            <w:shd w:val="clear" w:color="auto" w:fill="D9D9D9"/>
          </w:tcPr>
          <w:p w14:paraId="148C3B6B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réalisation du mensonge.</w:t>
            </w:r>
          </w:p>
        </w:tc>
        <w:tc>
          <w:tcPr>
            <w:tcW w:w="1737" w:type="dxa"/>
            <w:shd w:val="clear" w:color="auto" w:fill="D9D9D9"/>
          </w:tcPr>
          <w:p w14:paraId="62D02B6C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L’indignation face à l’oubli</w:t>
            </w:r>
          </w:p>
        </w:tc>
        <w:tc>
          <w:tcPr>
            <w:tcW w:w="1736" w:type="dxa"/>
            <w:shd w:val="clear" w:color="auto" w:fill="D9D9D9"/>
          </w:tcPr>
          <w:p w14:paraId="671EA6DF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détermination</w:t>
            </w:r>
          </w:p>
        </w:tc>
        <w:tc>
          <w:tcPr>
            <w:tcW w:w="1737" w:type="dxa"/>
            <w:shd w:val="clear" w:color="auto" w:fill="D9D9D9"/>
          </w:tcPr>
          <w:p w14:paraId="1DF4B4A5" w14:textId="46BED8E0" w:rsidR="00C47197" w:rsidRDefault="00C1286E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r</w:t>
            </w:r>
            <w:r w:rsidR="007C6A16">
              <w:rPr>
                <w:rFonts w:ascii="Calibri" w:eastAsia="Calibri" w:hAnsi="Calibri" w:cs="Calibri"/>
                <w:b/>
                <w:sz w:val="22"/>
                <w:szCs w:val="22"/>
              </w:rPr>
              <w:t>efus d’accepter</w:t>
            </w:r>
          </w:p>
        </w:tc>
      </w:tr>
      <w:tr w:rsidR="00C47197" w14:paraId="5BEF239B" w14:textId="77777777" w:rsidTr="00C1286E">
        <w:trPr>
          <w:trHeight w:val="500"/>
        </w:trPr>
        <w:tc>
          <w:tcPr>
            <w:tcW w:w="2552" w:type="dxa"/>
            <w:vAlign w:val="center"/>
          </w:tcPr>
          <w:p w14:paraId="03F958BB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 fille relevait de l’inoubliable !</w:t>
            </w:r>
          </w:p>
        </w:tc>
        <w:tc>
          <w:tcPr>
            <w:tcW w:w="1736" w:type="dxa"/>
            <w:vAlign w:val="center"/>
          </w:tcPr>
          <w:p w14:paraId="0FCDB54F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61B15417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6AF3DFA1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8D7053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27FD393B" w14:textId="77777777" w:rsidTr="00C1286E">
        <w:trPr>
          <w:trHeight w:val="500"/>
        </w:trPr>
        <w:tc>
          <w:tcPr>
            <w:tcW w:w="2552" w:type="dxa"/>
            <w:vAlign w:val="center"/>
          </w:tcPr>
          <w:p w14:paraId="0035E65A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 lui rappellerait, elle !</w:t>
            </w:r>
          </w:p>
        </w:tc>
        <w:tc>
          <w:tcPr>
            <w:tcW w:w="1736" w:type="dxa"/>
            <w:vAlign w:val="center"/>
          </w:tcPr>
          <w:p w14:paraId="2ED2B388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643E4205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4377AB55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60F4BCD6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00E80933" w14:textId="77777777" w:rsidTr="00C1286E">
        <w:trPr>
          <w:trHeight w:val="500"/>
        </w:trPr>
        <w:tc>
          <w:tcPr>
            <w:tcW w:w="2552" w:type="dxa"/>
            <w:vAlign w:val="center"/>
          </w:tcPr>
          <w:p w14:paraId="38895DF5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a menti !</w:t>
            </w:r>
          </w:p>
        </w:tc>
        <w:tc>
          <w:tcPr>
            <w:tcW w:w="1736" w:type="dxa"/>
            <w:vAlign w:val="center"/>
          </w:tcPr>
          <w:p w14:paraId="08E64B76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05E99DFA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6E5E2475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CA995E4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7CBF5A46" w14:textId="77777777" w:rsidTr="00C1286E">
        <w:trPr>
          <w:trHeight w:val="500"/>
        </w:trPr>
        <w:tc>
          <w:tcPr>
            <w:tcW w:w="2552" w:type="dxa"/>
            <w:vAlign w:val="center"/>
          </w:tcPr>
          <w:p w14:paraId="60B593EF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 bluff !</w:t>
            </w:r>
          </w:p>
        </w:tc>
        <w:tc>
          <w:tcPr>
            <w:tcW w:w="1736" w:type="dxa"/>
            <w:vAlign w:val="center"/>
          </w:tcPr>
          <w:p w14:paraId="30F930B0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62CD8E5A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02DAF84D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5746124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078C28FF" w14:textId="77777777" w:rsidTr="00C1286E">
        <w:trPr>
          <w:trHeight w:val="500"/>
        </w:trPr>
        <w:tc>
          <w:tcPr>
            <w:tcW w:w="2552" w:type="dxa"/>
            <w:vAlign w:val="center"/>
          </w:tcPr>
          <w:p w14:paraId="53F7291D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 !</w:t>
            </w:r>
          </w:p>
        </w:tc>
        <w:tc>
          <w:tcPr>
            <w:tcW w:w="1736" w:type="dxa"/>
            <w:vAlign w:val="center"/>
          </w:tcPr>
          <w:p w14:paraId="4BF116C6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7B039094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52CE781F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55E32EED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  <w:tr w:rsidR="00C47197" w14:paraId="6E2AE615" w14:textId="77777777" w:rsidTr="00C1286E">
        <w:trPr>
          <w:trHeight w:val="500"/>
        </w:trPr>
        <w:tc>
          <w:tcPr>
            <w:tcW w:w="2552" w:type="dxa"/>
            <w:vAlign w:val="center"/>
          </w:tcPr>
          <w:p w14:paraId="270D6B85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Hors de question !</w:t>
            </w:r>
          </w:p>
        </w:tc>
        <w:tc>
          <w:tcPr>
            <w:tcW w:w="1736" w:type="dxa"/>
            <w:vAlign w:val="center"/>
          </w:tcPr>
          <w:p w14:paraId="48E29F96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39112844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62428C52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E0E1AE7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</w:tr>
    </w:tbl>
    <w:p w14:paraId="7EC9AF7B" w14:textId="3EAA42D6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9A7932F" w14:textId="77777777" w:rsidR="000717CF" w:rsidRDefault="000717CF" w:rsidP="00A55457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1A5E0BA1" w14:textId="77777777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8 – Le changement – p.202 – 203 « Cet équilibre […] trappe. »</w:t>
      </w:r>
    </w:p>
    <w:p w14:paraId="24F0E267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Relisez le passage p.202 – 203 « Cet équilibre […] trappe. ».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Relevez dans ce passage les phrases qui illustrent les affirmations suivantes :</w:t>
      </w:r>
    </w:p>
    <w:p w14:paraId="482A44C3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color w:val="7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Élise change d’attitude et décide de se battre.</w:t>
      </w:r>
    </w:p>
    <w:p w14:paraId="2521D690" w14:textId="77777777" w:rsidR="000717CF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CC149" w14:textId="09B2A2F2" w:rsidR="00C47197" w:rsidRDefault="007C6A1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</w:p>
    <w:p w14:paraId="50AFDC32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Élise fait un choix conscient et délibéré de devenir aussi manipulatrice et diabolique que Sam Louis et de repousser son sentiment de tristesse.</w:t>
      </w:r>
    </w:p>
    <w:p w14:paraId="58B948F5" w14:textId="7D6C111A" w:rsidR="00C47197" w:rsidRDefault="007C6A16" w:rsidP="000717C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0BA31" w14:textId="77777777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F6B3444" w14:textId="2073474F" w:rsidR="00A55457" w:rsidRDefault="00A554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1836943" w14:textId="2969CE5D" w:rsidR="002B2371" w:rsidRDefault="002B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B1E80E7" w14:textId="77777777" w:rsidR="002B2371" w:rsidRDefault="002B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363C5D1" w14:textId="58AC2744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9 – Le jeu de séduction – p. 203 « Cet équilibre […] trappe. »</w:t>
      </w:r>
    </w:p>
    <w:p w14:paraId="25A89880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Reconstituez le résumé du passage suivant selon l’ordre chronologique en numérotant les différents évènements de 1 à 12.</w:t>
      </w:r>
    </w:p>
    <w:tbl>
      <w:tblPr>
        <w:tblStyle w:val="a9"/>
        <w:tblW w:w="913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964"/>
      </w:tblGrid>
      <w:tr w:rsidR="00C47197" w14:paraId="6F366949" w14:textId="77777777" w:rsidTr="00C1286E">
        <w:trPr>
          <w:trHeight w:val="280"/>
        </w:trPr>
        <w:tc>
          <w:tcPr>
            <w:tcW w:w="1170" w:type="dxa"/>
          </w:tcPr>
          <w:p w14:paraId="4FEF3B78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27C943AF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Élise est amusée par sa propre réaction exagérée.</w:t>
            </w:r>
          </w:p>
        </w:tc>
      </w:tr>
      <w:tr w:rsidR="00C47197" w14:paraId="01484C81" w14:textId="77777777" w:rsidTr="00C1286E">
        <w:trPr>
          <w:trHeight w:val="280"/>
        </w:trPr>
        <w:tc>
          <w:tcPr>
            <w:tcW w:w="1170" w:type="dxa"/>
          </w:tcPr>
          <w:p w14:paraId="1572181F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551427D0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Élise est effrayée et se rend compte de sa nudité.</w:t>
            </w:r>
          </w:p>
        </w:tc>
      </w:tr>
      <w:tr w:rsidR="00C47197" w14:paraId="50152D1D" w14:textId="77777777" w:rsidTr="00C1286E">
        <w:trPr>
          <w:trHeight w:val="280"/>
        </w:trPr>
        <w:tc>
          <w:tcPr>
            <w:tcW w:w="1170" w:type="dxa"/>
          </w:tcPr>
          <w:p w14:paraId="4DABA098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4C3CB5BF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Élise admet qu’elle n’aime pas les chats.</w:t>
            </w:r>
          </w:p>
        </w:tc>
      </w:tr>
      <w:tr w:rsidR="00C47197" w14:paraId="70B7DB3F" w14:textId="77777777" w:rsidTr="00C1286E">
        <w:trPr>
          <w:trHeight w:val="280"/>
        </w:trPr>
        <w:tc>
          <w:tcPr>
            <w:tcW w:w="1170" w:type="dxa"/>
          </w:tcPr>
          <w:p w14:paraId="57708B60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139FB38D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chat est méfiant. Élise tente de l’apprivoiser en lui souriant.</w:t>
            </w:r>
          </w:p>
        </w:tc>
      </w:tr>
      <w:tr w:rsidR="00C47197" w14:paraId="12277CE2" w14:textId="77777777" w:rsidTr="00C1286E">
        <w:trPr>
          <w:trHeight w:val="280"/>
        </w:trPr>
        <w:tc>
          <w:tcPr>
            <w:tcW w:w="1170" w:type="dxa"/>
          </w:tcPr>
          <w:p w14:paraId="5862F479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6749B812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Élise prend conscience que ‘l’espion’ n’est qu’un chat sauvage.</w:t>
            </w:r>
          </w:p>
        </w:tc>
      </w:tr>
      <w:tr w:rsidR="00C47197" w14:paraId="75CB6BCC" w14:textId="77777777" w:rsidTr="00C1286E">
        <w:trPr>
          <w:trHeight w:val="280"/>
        </w:trPr>
        <w:tc>
          <w:tcPr>
            <w:tcW w:w="1170" w:type="dxa"/>
          </w:tcPr>
          <w:p w14:paraId="0FEEA4A0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512E3C48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jeu de séduction commence entre les 2 protagonistes.</w:t>
            </w:r>
          </w:p>
        </w:tc>
      </w:tr>
      <w:tr w:rsidR="00C47197" w14:paraId="1D26D7F8" w14:textId="77777777" w:rsidTr="00C1286E">
        <w:trPr>
          <w:trHeight w:val="280"/>
        </w:trPr>
        <w:tc>
          <w:tcPr>
            <w:tcW w:w="1170" w:type="dxa"/>
          </w:tcPr>
          <w:p w14:paraId="17F3628E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6F18955C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Élise ressent une présence qui la surveille.</w:t>
            </w:r>
          </w:p>
        </w:tc>
      </w:tr>
      <w:tr w:rsidR="00C47197" w14:paraId="586FA22B" w14:textId="77777777" w:rsidTr="00C1286E">
        <w:trPr>
          <w:trHeight w:val="280"/>
        </w:trPr>
        <w:tc>
          <w:tcPr>
            <w:tcW w:w="1170" w:type="dxa"/>
          </w:tcPr>
          <w:p w14:paraId="76380E25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5F83A577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Élise réalise que cette situation est insensée. </w:t>
            </w:r>
          </w:p>
        </w:tc>
      </w:tr>
      <w:tr w:rsidR="00C47197" w14:paraId="689831A1" w14:textId="77777777" w:rsidTr="00C1286E">
        <w:trPr>
          <w:trHeight w:val="280"/>
        </w:trPr>
        <w:tc>
          <w:tcPr>
            <w:tcW w:w="1170" w:type="dxa"/>
          </w:tcPr>
          <w:p w14:paraId="4DAD2097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05C819F3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Élise insulte le chat mais avec une certaine tendresse.</w:t>
            </w:r>
          </w:p>
        </w:tc>
      </w:tr>
      <w:tr w:rsidR="00C47197" w14:paraId="78674E53" w14:textId="77777777" w:rsidTr="00C1286E">
        <w:trPr>
          <w:trHeight w:val="280"/>
        </w:trPr>
        <w:tc>
          <w:tcPr>
            <w:tcW w:w="1170" w:type="dxa"/>
          </w:tcPr>
          <w:p w14:paraId="31B4C9BA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7FABAF0C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chat ne réagit pas aux insultes d’Élise.</w:t>
            </w:r>
          </w:p>
        </w:tc>
      </w:tr>
      <w:tr w:rsidR="00C47197" w14:paraId="6E43D489" w14:textId="77777777" w:rsidTr="00C1286E">
        <w:trPr>
          <w:trHeight w:val="280"/>
        </w:trPr>
        <w:tc>
          <w:tcPr>
            <w:tcW w:w="1170" w:type="dxa"/>
          </w:tcPr>
          <w:p w14:paraId="2E34C6CE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39BBA208" w14:textId="6804039F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L’animal rappelle quelqu’un à Élise …</w:t>
            </w:r>
            <w:r w:rsidR="004C4C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mais qui ?</w:t>
            </w:r>
          </w:p>
        </w:tc>
      </w:tr>
      <w:tr w:rsidR="00C47197" w14:paraId="0BC5B3EF" w14:textId="77777777" w:rsidTr="00C1286E">
        <w:trPr>
          <w:trHeight w:val="280"/>
        </w:trPr>
        <w:tc>
          <w:tcPr>
            <w:tcW w:w="1170" w:type="dxa"/>
          </w:tcPr>
          <w:p w14:paraId="3B3D7E7C" w14:textId="77777777" w:rsidR="00C47197" w:rsidRDefault="00C47197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700000"/>
                <w:sz w:val="22"/>
                <w:szCs w:val="22"/>
              </w:rPr>
            </w:pPr>
          </w:p>
        </w:tc>
        <w:tc>
          <w:tcPr>
            <w:tcW w:w="7964" w:type="dxa"/>
          </w:tcPr>
          <w:p w14:paraId="412A387C" w14:textId="77777777" w:rsidR="00C47197" w:rsidRDefault="007C6A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manière abrupte, le jeu de séduction s’arrête.</w:t>
            </w:r>
          </w:p>
        </w:tc>
      </w:tr>
    </w:tbl>
    <w:p w14:paraId="3A9484DB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B9A5C4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700000"/>
          <w:sz w:val="22"/>
          <w:szCs w:val="22"/>
        </w:rPr>
      </w:pPr>
    </w:p>
    <w:p w14:paraId="631932BB" w14:textId="77777777" w:rsidR="00C47197" w:rsidRDefault="007C6A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10 – La domestication du chat et l’apprivoisement du criminel</w:t>
      </w:r>
    </w:p>
    <w:p w14:paraId="58BC2ABD" w14:textId="77777777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Exprimez-vous à l’oral sur les points suivants :</w:t>
      </w:r>
    </w:p>
    <w:p w14:paraId="45C089B3" w14:textId="77777777" w:rsidR="00C47197" w:rsidRDefault="007C6A16" w:rsidP="000717CF">
      <w:pPr>
        <w:numPr>
          <w:ilvl w:val="0"/>
          <w:numId w:val="3"/>
        </w:numPr>
        <w:spacing w:line="360" w:lineRule="auto"/>
        <w:ind w:left="709" w:hangingChars="323" w:hanging="7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Quelles situations de la nouvelle vous rappellent les images ?</w:t>
      </w:r>
    </w:p>
    <w:p w14:paraId="066F673B" w14:textId="52F4C769" w:rsidR="00C47197" w:rsidRDefault="007C6A16" w:rsidP="000717CF">
      <w:pPr>
        <w:numPr>
          <w:ilvl w:val="0"/>
          <w:numId w:val="3"/>
        </w:numPr>
        <w:spacing w:line="360" w:lineRule="auto"/>
        <w:ind w:left="709" w:hangingChars="323" w:hanging="7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 rapprochement peut-on faire entre Sam Louis derrière la vitre du parloir et le chat derrière la porte-fenêtre du studio d’</w:t>
      </w:r>
      <w:r w:rsidR="007A4DC7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lise. </w:t>
      </w:r>
    </w:p>
    <w:p w14:paraId="7AD7F5AE" w14:textId="77777777" w:rsidR="00C47197" w:rsidRDefault="007C6A16" w:rsidP="000717CF">
      <w:pPr>
        <w:numPr>
          <w:ilvl w:val="0"/>
          <w:numId w:val="3"/>
        </w:numPr>
        <w:spacing w:line="360" w:lineRule="auto"/>
        <w:ind w:left="709" w:hangingChars="323" w:hanging="7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Quels sont les points communs entre les émotions de fascination et de terreur éprouvées par le chat et le criminel ?</w:t>
      </w:r>
    </w:p>
    <w:p w14:paraId="49F91DB4" w14:textId="77777777" w:rsidR="00C47197" w:rsidRDefault="007C6A16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E051F2" wp14:editId="29B46F8E">
            <wp:simplePos x="0" y="0"/>
            <wp:positionH relativeFrom="column">
              <wp:posOffset>4105275</wp:posOffset>
            </wp:positionH>
            <wp:positionV relativeFrom="paragraph">
              <wp:posOffset>161925</wp:posOffset>
            </wp:positionV>
            <wp:extent cx="1649198" cy="25241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t="14997" r="18964" b="7869"/>
                    <a:stretch>
                      <a:fillRect/>
                    </a:stretch>
                  </pic:blipFill>
                  <pic:spPr>
                    <a:xfrm>
                      <a:off x="0" y="0"/>
                      <a:ext cx="1649198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A286EBC" wp14:editId="4C2CD519">
            <wp:simplePos x="0" y="0"/>
            <wp:positionH relativeFrom="column">
              <wp:posOffset>466725</wp:posOffset>
            </wp:positionH>
            <wp:positionV relativeFrom="paragraph">
              <wp:posOffset>161925</wp:posOffset>
            </wp:positionV>
            <wp:extent cx="3541395" cy="2521902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r="21333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521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56837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5AC006B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98B4DB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75F00F0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2B3C6B1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5DA1D10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B99C176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49FA3C2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B5A25C9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44689D1" w14:textId="01D75FA3" w:rsidR="000717CF" w:rsidRDefault="000717CF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E7C948E" w14:textId="77777777" w:rsidR="002B2371" w:rsidRDefault="002B237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7CC5C7C3" w14:textId="77777777" w:rsidR="00C47197" w:rsidRDefault="007C6A16" w:rsidP="00F521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23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11 – Le jeu de séduction – p. 203 « Cet équilibre […] trappe. »</w:t>
      </w:r>
    </w:p>
    <w:p w14:paraId="4A8D7D00" w14:textId="7E39F25C" w:rsidR="00C47197" w:rsidRDefault="007C6A16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Complétez le mots-croisés avec les mots du tableau ci-dessous en vous référant aux définitions données.</w:t>
      </w:r>
    </w:p>
    <w:tbl>
      <w:tblPr>
        <w:tblStyle w:val="a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C47197" w14:paraId="54D303AD" w14:textId="77777777" w:rsidTr="00F5213D">
        <w:tc>
          <w:tcPr>
            <w:tcW w:w="1356" w:type="dxa"/>
          </w:tcPr>
          <w:p w14:paraId="310137E7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impassible</w:t>
            </w:r>
            <w:proofErr w:type="gramEnd"/>
          </w:p>
        </w:tc>
        <w:tc>
          <w:tcPr>
            <w:tcW w:w="1356" w:type="dxa"/>
          </w:tcPr>
          <w:p w14:paraId="16CA56A9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charmeur</w:t>
            </w:r>
          </w:p>
        </w:tc>
        <w:tc>
          <w:tcPr>
            <w:tcW w:w="1356" w:type="dxa"/>
          </w:tcPr>
          <w:p w14:paraId="6B6B5EA5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égoïste</w:t>
            </w:r>
          </w:p>
        </w:tc>
        <w:tc>
          <w:tcPr>
            <w:tcW w:w="1356" w:type="dxa"/>
          </w:tcPr>
          <w:p w14:paraId="111AC433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frivole</w:t>
            </w:r>
          </w:p>
        </w:tc>
        <w:tc>
          <w:tcPr>
            <w:tcW w:w="1356" w:type="dxa"/>
          </w:tcPr>
          <w:p w14:paraId="4AE58D80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dérangeante</w:t>
            </w:r>
          </w:p>
        </w:tc>
        <w:tc>
          <w:tcPr>
            <w:tcW w:w="1356" w:type="dxa"/>
          </w:tcPr>
          <w:p w14:paraId="63725172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paisible</w:t>
            </w:r>
          </w:p>
        </w:tc>
        <w:tc>
          <w:tcPr>
            <w:tcW w:w="1357" w:type="dxa"/>
          </w:tcPr>
          <w:p w14:paraId="33AB7C79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solitaire</w:t>
            </w:r>
          </w:p>
        </w:tc>
      </w:tr>
      <w:tr w:rsidR="00C47197" w14:paraId="034D6CD8" w14:textId="77777777" w:rsidTr="00F5213D">
        <w:tc>
          <w:tcPr>
            <w:tcW w:w="1356" w:type="dxa"/>
          </w:tcPr>
          <w:p w14:paraId="3E40D5E5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hiératique</w:t>
            </w:r>
          </w:p>
        </w:tc>
        <w:tc>
          <w:tcPr>
            <w:tcW w:w="1356" w:type="dxa"/>
          </w:tcPr>
          <w:p w14:paraId="585A880F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modique</w:t>
            </w:r>
          </w:p>
        </w:tc>
        <w:tc>
          <w:tcPr>
            <w:tcW w:w="1356" w:type="dxa"/>
          </w:tcPr>
          <w:p w14:paraId="2422876F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salutaire</w:t>
            </w:r>
          </w:p>
        </w:tc>
        <w:tc>
          <w:tcPr>
            <w:tcW w:w="1356" w:type="dxa"/>
          </w:tcPr>
          <w:p w14:paraId="5BB27AF3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minuscule</w:t>
            </w:r>
          </w:p>
        </w:tc>
        <w:tc>
          <w:tcPr>
            <w:tcW w:w="1356" w:type="dxa"/>
          </w:tcPr>
          <w:p w14:paraId="69239D02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asociale</w:t>
            </w:r>
          </w:p>
        </w:tc>
        <w:tc>
          <w:tcPr>
            <w:tcW w:w="1356" w:type="dxa"/>
          </w:tcPr>
          <w:p w14:paraId="164B42AD" w14:textId="77777777" w:rsidR="00C47197" w:rsidRDefault="007C6A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odieux</w:t>
            </w:r>
          </w:p>
        </w:tc>
        <w:tc>
          <w:tcPr>
            <w:tcW w:w="1357" w:type="dxa"/>
          </w:tcPr>
          <w:p w14:paraId="60499E5E" w14:textId="77777777" w:rsidR="00C47197" w:rsidRDefault="00C4719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555523" w14:textId="1013A4CB" w:rsidR="00C47197" w:rsidRDefault="00F5213D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EF7FFC3" wp14:editId="76720D25">
            <wp:simplePos x="0" y="0"/>
            <wp:positionH relativeFrom="column">
              <wp:posOffset>-38003</wp:posOffset>
            </wp:positionH>
            <wp:positionV relativeFrom="paragraph">
              <wp:posOffset>154940</wp:posOffset>
            </wp:positionV>
            <wp:extent cx="5400675" cy="4686300"/>
            <wp:effectExtent l="0" t="0" r="9525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68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0022D" w14:textId="77777777" w:rsidR="00C47197" w:rsidRDefault="00C47197" w:rsidP="00F5213D">
      <w:pPr>
        <w:tabs>
          <w:tab w:val="left" w:pos="9498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B503663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F435D17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66571ABD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36A9A744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2582B70B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22B4E495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10B1FBD4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1716A360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5A86458F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6C2754D1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3BEDB5E9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29687959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28040CAC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3E66E4F2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0C69F62D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5815E327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5AB841F5" w14:textId="77777777" w:rsidR="00C47197" w:rsidRDefault="00C47197">
      <w:pPr>
        <w:spacing w:line="360" w:lineRule="auto"/>
        <w:ind w:left="0" w:hanging="2"/>
        <w:rPr>
          <w:rFonts w:ascii="Calibri" w:eastAsia="Calibri" w:hAnsi="Calibri" w:cs="Calibri"/>
          <w:color w:val="323232"/>
          <w:sz w:val="22"/>
          <w:szCs w:val="22"/>
          <w:highlight w:val="white"/>
        </w:rPr>
      </w:pPr>
    </w:p>
    <w:p w14:paraId="69C73855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DEFINITIONS</w:t>
      </w:r>
    </w:p>
    <w:p w14:paraId="1AC8F70A" w14:textId="1ABE428E" w:rsidR="00C47197" w:rsidRPr="000717CF" w:rsidRDefault="007C6A16" w:rsidP="0007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 w:rsidRPr="000717CF">
        <w:rPr>
          <w:rFonts w:ascii="Calibri" w:eastAsia="Calibri" w:hAnsi="Calibri" w:cs="Calibri"/>
          <w:sz w:val="22"/>
          <w:szCs w:val="22"/>
          <w:highlight w:val="white"/>
        </w:rPr>
        <w:t>Horizontalement</w:t>
      </w:r>
      <w:r w:rsidRPr="000717CF">
        <w:rPr>
          <w:rFonts w:ascii="Calibri" w:eastAsia="Calibri" w:hAnsi="Calibri" w:cs="Calibri"/>
          <w:sz w:val="22"/>
          <w:szCs w:val="22"/>
          <w:highlight w:val="white"/>
        </w:rPr>
        <w:tab/>
      </w:r>
      <w:r w:rsidRPr="000717CF">
        <w:rPr>
          <w:rFonts w:ascii="Calibri" w:eastAsia="Calibri" w:hAnsi="Calibri" w:cs="Calibri"/>
          <w:sz w:val="22"/>
          <w:szCs w:val="22"/>
          <w:highlight w:val="white"/>
        </w:rPr>
        <w:tab/>
      </w:r>
      <w:r w:rsidRPr="000717CF">
        <w:rPr>
          <w:rFonts w:ascii="Calibri" w:eastAsia="Calibri" w:hAnsi="Calibri" w:cs="Calibri"/>
          <w:sz w:val="22"/>
          <w:szCs w:val="22"/>
          <w:highlight w:val="white"/>
        </w:rPr>
        <w:tab/>
      </w:r>
      <w:r w:rsidRPr="000717CF">
        <w:rPr>
          <w:rFonts w:ascii="Calibri" w:eastAsia="Calibri" w:hAnsi="Calibri" w:cs="Calibri"/>
          <w:sz w:val="22"/>
          <w:szCs w:val="22"/>
          <w:highlight w:val="white"/>
        </w:rPr>
        <w:tab/>
      </w:r>
      <w:r w:rsidR="000717CF">
        <w:rPr>
          <w:rFonts w:ascii="Calibri" w:eastAsia="Calibri" w:hAnsi="Calibri" w:cs="Calibri"/>
          <w:sz w:val="22"/>
          <w:szCs w:val="22"/>
          <w:highlight w:val="white"/>
        </w:rPr>
        <w:t>|</w:t>
      </w:r>
      <w:r w:rsidRPr="000717CF">
        <w:rPr>
          <w:rFonts w:ascii="Calibri" w:eastAsia="Calibri" w:hAnsi="Calibri" w:cs="Calibri"/>
          <w:sz w:val="22"/>
          <w:szCs w:val="22"/>
          <w:highlight w:val="white"/>
        </w:rPr>
        <w:tab/>
        <w:t>Verticalement</w:t>
      </w:r>
    </w:p>
    <w:p w14:paraId="2AB9EC29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3. perturbante, irritante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1. bénéfique, bienfaisant, salvateur</w:t>
      </w:r>
    </w:p>
    <w:p w14:paraId="39A5BD35" w14:textId="100BEF98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5. insouciant, léger, désinvolte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2. séducteur,</w:t>
      </w:r>
      <w:r w:rsidR="000717C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ensorceleur</w:t>
      </w:r>
    </w:p>
    <w:p w14:paraId="26586BB4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6. petit, insignifiant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4. antisociale, sauvage, inadapté</w:t>
      </w:r>
    </w:p>
    <w:p w14:paraId="29289CE0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10. égocentriste, qui ne pense qu'à soi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7. seul, abandonné, reclus, isolé</w:t>
      </w:r>
    </w:p>
    <w:p w14:paraId="161717F7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11. imperturbable, indifférent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8. immobile, solennel</w:t>
      </w:r>
    </w:p>
    <w:p w14:paraId="0EFF295D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12. calme, serein, en paix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9. modeste, dérisoire, négligeable</w:t>
      </w:r>
    </w:p>
    <w:p w14:paraId="6DE284F6" w14:textId="77777777" w:rsidR="00C47197" w:rsidRDefault="007C6A1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13. épouvantable, atroce, insupportable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</w:p>
    <w:p w14:paraId="2613C9B4" w14:textId="77777777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  <w:sectPr w:rsidR="00C47197" w:rsidSect="002B23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1134" w:header="709" w:footer="561" w:gutter="0"/>
          <w:pgNumType w:start="1"/>
          <w:cols w:space="720" w:equalWidth="0">
            <w:col w:w="9360"/>
          </w:cols>
        </w:sectPr>
      </w:pPr>
    </w:p>
    <w:p w14:paraId="602DCD70" w14:textId="77777777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2F33BA" w14:textId="77777777" w:rsidR="00C47197" w:rsidRDefault="00C471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C47197">
      <w:type w:val="continuous"/>
      <w:pgSz w:w="11906" w:h="16838"/>
      <w:pgMar w:top="851" w:right="851" w:bottom="851" w:left="1134" w:header="709" w:footer="4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C7B8" w14:textId="77777777" w:rsidR="001964BC" w:rsidRDefault="001964BC">
      <w:pPr>
        <w:spacing w:line="240" w:lineRule="auto"/>
        <w:ind w:left="0" w:hanging="2"/>
      </w:pPr>
      <w:r>
        <w:separator/>
      </w:r>
    </w:p>
  </w:endnote>
  <w:endnote w:type="continuationSeparator" w:id="0">
    <w:p w14:paraId="3DDDC893" w14:textId="77777777" w:rsidR="001964BC" w:rsidRDefault="001964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EF1D" w14:textId="77777777" w:rsidR="00C47197" w:rsidRDefault="007C6A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Trebuchet MS"/>
        <w:color w:val="000000"/>
        <w:szCs w:val="20"/>
      </w:rPr>
    </w:pPr>
    <w:r>
      <w:rPr>
        <w:rFonts w:eastAsia="Trebuchet MS"/>
        <w:color w:val="000000"/>
        <w:szCs w:val="20"/>
      </w:rPr>
      <w:fldChar w:fldCharType="begin"/>
    </w:r>
    <w:r>
      <w:rPr>
        <w:rFonts w:eastAsia="Trebuchet MS"/>
        <w:color w:val="000000"/>
        <w:szCs w:val="20"/>
      </w:rPr>
      <w:instrText>PAGE</w:instrText>
    </w:r>
    <w:r>
      <w:rPr>
        <w:rFonts w:eastAsia="Trebuchet MS"/>
        <w:color w:val="000000"/>
        <w:szCs w:val="20"/>
      </w:rPr>
      <w:fldChar w:fldCharType="end"/>
    </w:r>
  </w:p>
  <w:p w14:paraId="0AD9FD36" w14:textId="77777777" w:rsidR="00C47197" w:rsidRDefault="00C4719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eastAsia="Trebuchet M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8F2B" w14:textId="1BAE8384" w:rsidR="00C47197" w:rsidRDefault="002B2371" w:rsidP="002B237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n°6 – Fiche enseignant</w:t>
    </w:r>
    <w:r>
      <w:rPr>
        <w:rFonts w:ascii="Calibri" w:eastAsia="Calibri" w:hAnsi="Calibri" w:cs="Calibri"/>
        <w:color w:val="000000"/>
        <w:szCs w:val="20"/>
      </w:rPr>
      <w:t xml:space="preserve">   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</w:t>
    </w:r>
    <w:r>
      <w:rPr>
        <w:rFonts w:ascii="Calibri" w:eastAsia="Calibri" w:hAnsi="Calibri" w:cs="Calibri"/>
        <w:color w:val="000000"/>
        <w:szCs w:val="20"/>
      </w:rPr>
      <w:tab/>
    </w:r>
    <w:r w:rsidR="007C6A16">
      <w:rPr>
        <w:rFonts w:ascii="Calibri" w:eastAsia="Calibri" w:hAnsi="Calibri" w:cs="Calibri"/>
        <w:color w:val="000000"/>
        <w:szCs w:val="20"/>
      </w:rPr>
      <w:fldChar w:fldCharType="begin"/>
    </w:r>
    <w:r w:rsidR="007C6A16">
      <w:rPr>
        <w:rFonts w:ascii="Calibri" w:eastAsia="Calibri" w:hAnsi="Calibri" w:cs="Calibri"/>
        <w:color w:val="000000"/>
        <w:szCs w:val="20"/>
      </w:rPr>
      <w:instrText>PAGE</w:instrText>
    </w:r>
    <w:r w:rsidR="007C6A16">
      <w:rPr>
        <w:rFonts w:ascii="Calibri" w:eastAsia="Calibri" w:hAnsi="Calibri" w:cs="Calibri"/>
        <w:color w:val="000000"/>
        <w:szCs w:val="20"/>
      </w:rPr>
      <w:fldChar w:fldCharType="separate"/>
    </w:r>
    <w:r w:rsidR="000717CF">
      <w:rPr>
        <w:rFonts w:ascii="Calibri" w:eastAsia="Calibri" w:hAnsi="Calibri" w:cs="Calibri"/>
        <w:noProof/>
        <w:color w:val="000000"/>
        <w:szCs w:val="20"/>
      </w:rPr>
      <w:t>1</w:t>
    </w:r>
    <w:r w:rsidR="007C6A16">
      <w:rPr>
        <w:rFonts w:ascii="Calibri" w:eastAsia="Calibri" w:hAnsi="Calibri" w:cs="Calibri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63C7" w14:textId="77777777" w:rsidR="00C1286E" w:rsidRDefault="00C1286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53F0" w14:textId="77777777" w:rsidR="001964BC" w:rsidRDefault="001964BC">
      <w:pPr>
        <w:spacing w:line="240" w:lineRule="auto"/>
        <w:ind w:left="0" w:hanging="2"/>
      </w:pPr>
      <w:r>
        <w:separator/>
      </w:r>
    </w:p>
  </w:footnote>
  <w:footnote w:type="continuationSeparator" w:id="0">
    <w:p w14:paraId="6949A45E" w14:textId="77777777" w:rsidR="001964BC" w:rsidRDefault="001964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D4FF" w14:textId="77777777" w:rsidR="00C1286E" w:rsidRDefault="00C1286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54E2" w14:textId="77777777" w:rsidR="00C1286E" w:rsidRDefault="00C1286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8" w14:textId="77777777" w:rsidR="00C1286E" w:rsidRDefault="00C1286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44"/>
    <w:multiLevelType w:val="multilevel"/>
    <w:tmpl w:val="3CEA3B18"/>
    <w:lvl w:ilvl="0">
      <w:start w:val="1"/>
      <w:numFmt w:val="bullet"/>
      <w:lvlText w:val="❑"/>
      <w:lvlJc w:val="left"/>
      <w:pPr>
        <w:ind w:left="1731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E84CF2"/>
    <w:multiLevelType w:val="multilevel"/>
    <w:tmpl w:val="708C268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68E6F01"/>
    <w:multiLevelType w:val="multilevel"/>
    <w:tmpl w:val="B2A05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7"/>
    <w:rsid w:val="000717CF"/>
    <w:rsid w:val="00092680"/>
    <w:rsid w:val="001964BC"/>
    <w:rsid w:val="002B2371"/>
    <w:rsid w:val="004C4C5D"/>
    <w:rsid w:val="007A4DC7"/>
    <w:rsid w:val="007C6A16"/>
    <w:rsid w:val="00A55457"/>
    <w:rsid w:val="00B355A6"/>
    <w:rsid w:val="00BF1F3E"/>
    <w:rsid w:val="00C1286E"/>
    <w:rsid w:val="00C47197"/>
    <w:rsid w:val="00CC12D9"/>
    <w:rsid w:val="00CD1DDD"/>
    <w:rsid w:val="00D22AAF"/>
    <w:rsid w:val="00E81500"/>
    <w:rsid w:val="00F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9DAA"/>
  <w15:docId w15:val="{C2D4F918-B2CD-4974-839E-BDF04CB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A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AF"/>
    <w:rPr>
      <w:rFonts w:ascii="Times New Roman" w:eastAsia="Times New Roman" w:hAnsi="Times New Roman" w:cs="Times New Roman"/>
      <w:position w:val="-1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mYIZ+g/OJkgQEK0PXXNmAQwyA==">AMUW2mXBxV0rO0ldyuTw2N1bI6ES6G4LLb1TiGQHRlA2I5i17Do+GLhh7L2D+aM64uNsf+0XeKKAyIkuosuHOP6kI8p9EsoZQLfBSrNJ7+YSpVIqW4HRI50=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2020-01-25T15:56:00Z</cp:lastPrinted>
  <dcterms:created xsi:type="dcterms:W3CDTF">2020-01-28T15:42:00Z</dcterms:created>
  <dcterms:modified xsi:type="dcterms:W3CDTF">2020-01-30T18:46:00Z</dcterms:modified>
</cp:coreProperties>
</file>